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9DC23" w14:textId="7DA2AB03" w:rsidR="00533FE6" w:rsidRPr="00533FE6" w:rsidRDefault="00533FE6" w:rsidP="00533FE6">
      <w:pPr>
        <w:pStyle w:val="Heading2"/>
        <w:rPr>
          <w:b/>
        </w:rPr>
      </w:pPr>
      <w:r w:rsidRPr="00533FE6">
        <w:rPr>
          <w:b/>
        </w:rPr>
        <w:t>Q&amp;A for GPS 2021</w:t>
      </w:r>
    </w:p>
    <w:p w14:paraId="185F0DFF" w14:textId="77777777" w:rsidR="00533FE6" w:rsidRDefault="00533FE6" w:rsidP="00533FE6">
      <w:pPr>
        <w:pStyle w:val="PlainText"/>
        <w:jc w:val="both"/>
        <w:rPr>
          <w:rFonts w:cs="Arial"/>
          <w:b/>
          <w:sz w:val="22"/>
          <w:szCs w:val="22"/>
        </w:rPr>
      </w:pPr>
    </w:p>
    <w:p w14:paraId="2CBAA855" w14:textId="77777777" w:rsidR="005C0EA4" w:rsidRPr="000B2585" w:rsidRDefault="005C0EA4" w:rsidP="005C0EA4">
      <w:pPr>
        <w:pStyle w:val="Heading1"/>
        <w:spacing w:before="71"/>
        <w:ind w:left="0"/>
        <w:rPr>
          <w:rFonts w:cs="Arial"/>
          <w:b w:val="0"/>
          <w:bCs w:val="0"/>
          <w:lang w:val="en-NZ"/>
        </w:rPr>
      </w:pPr>
      <w:bookmarkStart w:id="0" w:name="_Toc34405779"/>
      <w:bookmarkStart w:id="1" w:name="_Toc34394831"/>
      <w:r w:rsidRPr="000B2585">
        <w:rPr>
          <w:rFonts w:cs="Arial"/>
          <w:lang w:val="en-NZ"/>
        </w:rPr>
        <w:t>What</w:t>
      </w:r>
      <w:r w:rsidRPr="000B2585">
        <w:rPr>
          <w:rFonts w:cs="Arial"/>
          <w:spacing w:val="-6"/>
          <w:lang w:val="en-NZ"/>
        </w:rPr>
        <w:t xml:space="preserve"> </w:t>
      </w:r>
      <w:r w:rsidRPr="000B2585">
        <w:rPr>
          <w:rFonts w:cs="Arial"/>
          <w:lang w:val="en-NZ"/>
        </w:rPr>
        <w:t>is</w:t>
      </w:r>
      <w:r w:rsidRPr="000B2585">
        <w:rPr>
          <w:rFonts w:cs="Arial"/>
          <w:spacing w:val="-5"/>
          <w:lang w:val="en-NZ"/>
        </w:rPr>
        <w:t xml:space="preserve"> </w:t>
      </w:r>
      <w:r w:rsidRPr="000B2585">
        <w:rPr>
          <w:rFonts w:cs="Arial"/>
          <w:lang w:val="en-NZ"/>
        </w:rPr>
        <w:t>the</w:t>
      </w:r>
      <w:r w:rsidRPr="000B2585">
        <w:rPr>
          <w:rFonts w:cs="Arial"/>
          <w:spacing w:val="-6"/>
          <w:lang w:val="en-NZ"/>
        </w:rPr>
        <w:t xml:space="preserve"> </w:t>
      </w:r>
      <w:r w:rsidRPr="000B2585">
        <w:rPr>
          <w:rFonts w:cs="Arial"/>
          <w:lang w:val="en-NZ"/>
        </w:rPr>
        <w:t>GPS?</w:t>
      </w:r>
      <w:bookmarkEnd w:id="0"/>
    </w:p>
    <w:p w14:paraId="6EAF5031" w14:textId="6D8C17EC" w:rsidR="003C163D" w:rsidRDefault="005C0EA4" w:rsidP="005C0EA4">
      <w:pPr>
        <w:pStyle w:val="BodyText"/>
        <w:ind w:left="0"/>
        <w:rPr>
          <w:lang w:val="en-NZ"/>
        </w:rPr>
      </w:pPr>
      <w:r w:rsidRPr="000B2585">
        <w:rPr>
          <w:lang w:val="en-NZ"/>
        </w:rPr>
        <w:t>It’s</w:t>
      </w:r>
      <w:r w:rsidRPr="000B2585">
        <w:rPr>
          <w:spacing w:val="-5"/>
          <w:lang w:val="en-NZ"/>
        </w:rPr>
        <w:t xml:space="preserve"> </w:t>
      </w:r>
      <w:r w:rsidRPr="000B2585">
        <w:rPr>
          <w:lang w:val="en-NZ"/>
        </w:rPr>
        <w:t>the</w:t>
      </w:r>
      <w:r w:rsidRPr="000B2585">
        <w:rPr>
          <w:spacing w:val="-7"/>
          <w:lang w:val="en-NZ"/>
        </w:rPr>
        <w:t xml:space="preserve"> </w:t>
      </w:r>
      <w:r w:rsidRPr="000B2585">
        <w:rPr>
          <w:lang w:val="en-NZ"/>
        </w:rPr>
        <w:t>Gover</w:t>
      </w:r>
      <w:r w:rsidRPr="000B2585">
        <w:rPr>
          <w:spacing w:val="1"/>
          <w:lang w:val="en-NZ"/>
        </w:rPr>
        <w:t>n</w:t>
      </w:r>
      <w:r w:rsidRPr="000B2585">
        <w:rPr>
          <w:lang w:val="en-NZ"/>
        </w:rPr>
        <w:t>ment</w:t>
      </w:r>
      <w:r w:rsidRPr="000B2585">
        <w:rPr>
          <w:spacing w:val="-5"/>
          <w:lang w:val="en-NZ"/>
        </w:rPr>
        <w:t xml:space="preserve"> </w:t>
      </w:r>
      <w:r w:rsidRPr="000B2585">
        <w:rPr>
          <w:lang w:val="en-NZ"/>
        </w:rPr>
        <w:t>Policy</w:t>
      </w:r>
      <w:r w:rsidRPr="000B2585">
        <w:rPr>
          <w:w w:val="99"/>
          <w:lang w:val="en-NZ"/>
        </w:rPr>
        <w:t xml:space="preserve"> </w:t>
      </w:r>
      <w:r w:rsidRPr="000B2585">
        <w:rPr>
          <w:lang w:val="en-NZ"/>
        </w:rPr>
        <w:t>Statement</w:t>
      </w:r>
      <w:r w:rsidRPr="000B2585">
        <w:rPr>
          <w:spacing w:val="-9"/>
          <w:lang w:val="en-NZ"/>
        </w:rPr>
        <w:t xml:space="preserve"> </w:t>
      </w:r>
      <w:r w:rsidRPr="000B2585">
        <w:rPr>
          <w:spacing w:val="1"/>
          <w:lang w:val="en-NZ"/>
        </w:rPr>
        <w:t>o</w:t>
      </w:r>
      <w:r w:rsidRPr="000B2585">
        <w:rPr>
          <w:lang w:val="en-NZ"/>
        </w:rPr>
        <w:t>n</w:t>
      </w:r>
      <w:r w:rsidRPr="000B2585">
        <w:rPr>
          <w:spacing w:val="-9"/>
          <w:lang w:val="en-NZ"/>
        </w:rPr>
        <w:t xml:space="preserve"> </w:t>
      </w:r>
      <w:r w:rsidRPr="000B2585">
        <w:rPr>
          <w:lang w:val="en-NZ"/>
        </w:rPr>
        <w:t>land</w:t>
      </w:r>
      <w:r w:rsidRPr="000B2585">
        <w:rPr>
          <w:spacing w:val="-8"/>
          <w:lang w:val="en-NZ"/>
        </w:rPr>
        <w:t xml:space="preserve"> </w:t>
      </w:r>
      <w:r w:rsidRPr="000B2585">
        <w:rPr>
          <w:lang w:val="en-NZ"/>
        </w:rPr>
        <w:t xml:space="preserve">transport. It’s a document required by legislation where the </w:t>
      </w:r>
      <w:r w:rsidR="003C163D">
        <w:rPr>
          <w:lang w:val="en-NZ"/>
        </w:rPr>
        <w:t xml:space="preserve">Government signals </w:t>
      </w:r>
      <w:r w:rsidR="006078E6">
        <w:rPr>
          <w:lang w:val="en-NZ"/>
        </w:rPr>
        <w:t xml:space="preserve">the </w:t>
      </w:r>
      <w:r w:rsidR="003C163D">
        <w:rPr>
          <w:lang w:val="en-NZ"/>
        </w:rPr>
        <w:t xml:space="preserve">level and type of investment expected in transport infrastructure (e.g. roads, rail) and services (e.g. bus services). </w:t>
      </w:r>
    </w:p>
    <w:p w14:paraId="7CBAFA28" w14:textId="77777777" w:rsidR="003C163D" w:rsidRDefault="003C163D" w:rsidP="005C0EA4">
      <w:pPr>
        <w:pStyle w:val="BodyText"/>
        <w:ind w:left="0"/>
        <w:rPr>
          <w:lang w:val="en-NZ"/>
        </w:rPr>
      </w:pPr>
    </w:p>
    <w:p w14:paraId="26BEAD64" w14:textId="6AE2FB65" w:rsidR="005C0EA4" w:rsidRPr="000B2585" w:rsidRDefault="005C0EA4" w:rsidP="005C0EA4">
      <w:pPr>
        <w:pStyle w:val="BodyText"/>
        <w:ind w:left="0"/>
        <w:rPr>
          <w:b/>
          <w:lang w:val="en-NZ"/>
        </w:rPr>
      </w:pPr>
      <w:r w:rsidRPr="000B2585">
        <w:rPr>
          <w:b/>
          <w:lang w:val="en-NZ"/>
        </w:rPr>
        <w:t>What isn’t the GPS?</w:t>
      </w:r>
    </w:p>
    <w:p w14:paraId="00C960E0" w14:textId="72B32170" w:rsidR="005C0EA4" w:rsidRPr="000B2585" w:rsidRDefault="005C0EA4" w:rsidP="005C0EA4">
      <w:pPr>
        <w:pStyle w:val="BodyText"/>
        <w:ind w:left="0"/>
        <w:rPr>
          <w:lang w:val="en-NZ"/>
        </w:rPr>
      </w:pPr>
      <w:r w:rsidRPr="000B2585">
        <w:rPr>
          <w:lang w:val="en-NZ"/>
        </w:rPr>
        <w:t xml:space="preserve">The GPS </w:t>
      </w:r>
      <w:r w:rsidR="004C4784">
        <w:t>cannot direct or guarantee funding for specified projects</w:t>
      </w:r>
      <w:r w:rsidRPr="000B2585">
        <w:rPr>
          <w:lang w:val="en-NZ"/>
        </w:rPr>
        <w:t>, like a certain bridge or road.</w:t>
      </w:r>
      <w:r w:rsidR="004C4784" w:rsidRPr="000B2585" w:rsidDel="004C4784">
        <w:rPr>
          <w:lang w:val="en-NZ"/>
        </w:rPr>
        <w:t xml:space="preserve"> </w:t>
      </w:r>
    </w:p>
    <w:p w14:paraId="440AA59E" w14:textId="77777777" w:rsidR="005C0EA4" w:rsidRPr="000B2585" w:rsidRDefault="005C0EA4" w:rsidP="005C0EA4">
      <w:pPr>
        <w:pStyle w:val="BodyText"/>
        <w:ind w:left="0"/>
        <w:rPr>
          <w:lang w:val="en-NZ"/>
        </w:rPr>
      </w:pPr>
    </w:p>
    <w:p w14:paraId="6BB47387" w14:textId="4241A45E" w:rsidR="003C163D" w:rsidRDefault="00D83930" w:rsidP="005C0EA4">
      <w:pPr>
        <w:pStyle w:val="BodyText"/>
        <w:ind w:left="0"/>
        <w:rPr>
          <w:lang w:val="en-NZ"/>
        </w:rPr>
      </w:pPr>
      <w:r w:rsidRPr="00D83930">
        <w:rPr>
          <w:lang w:val="en-NZ"/>
        </w:rPr>
        <w:t>It can set funding ranges for types of activities, like walking and cycling, that will help achieve the outcomes that t</w:t>
      </w:r>
      <w:bookmarkStart w:id="2" w:name="_GoBack"/>
      <w:bookmarkEnd w:id="2"/>
      <w:r w:rsidRPr="00D83930">
        <w:rPr>
          <w:lang w:val="en-NZ"/>
        </w:rPr>
        <w:t>he government wants. The draft GPS 2021 also sets expectations for how Government Commitments, such as Let’s Get Wellington Moving package will be implemented.</w:t>
      </w:r>
    </w:p>
    <w:p w14:paraId="6B4B6FAE" w14:textId="77777777" w:rsidR="00D83930" w:rsidRDefault="00D83930" w:rsidP="005C0EA4">
      <w:pPr>
        <w:pStyle w:val="BodyText"/>
        <w:ind w:left="0"/>
        <w:rPr>
          <w:lang w:val="en-NZ"/>
        </w:rPr>
      </w:pPr>
    </w:p>
    <w:p w14:paraId="20D336B2" w14:textId="3890EE2C" w:rsidR="005C0EA4" w:rsidRDefault="005C0EA4" w:rsidP="005C0EA4">
      <w:pPr>
        <w:pStyle w:val="BodyText"/>
        <w:ind w:left="0"/>
        <w:rPr>
          <w:lang w:val="en-NZ"/>
        </w:rPr>
      </w:pPr>
      <w:r w:rsidRPr="000B2585">
        <w:rPr>
          <w:lang w:val="en-NZ"/>
        </w:rPr>
        <w:t xml:space="preserve">Waka Kotahi NZ Transport Agency </w:t>
      </w:r>
      <w:r w:rsidR="006078E6">
        <w:rPr>
          <w:lang w:val="en-NZ"/>
        </w:rPr>
        <w:t xml:space="preserve">(NZTA) </w:t>
      </w:r>
      <w:r w:rsidR="003C163D">
        <w:rPr>
          <w:lang w:val="en-NZ"/>
        </w:rPr>
        <w:t xml:space="preserve">identify </w:t>
      </w:r>
      <w:r w:rsidRPr="000B2585">
        <w:rPr>
          <w:lang w:val="en-NZ"/>
        </w:rPr>
        <w:t xml:space="preserve">specific projects that </w:t>
      </w:r>
      <w:r w:rsidR="003C163D">
        <w:rPr>
          <w:lang w:val="en-NZ"/>
        </w:rPr>
        <w:t xml:space="preserve">it </w:t>
      </w:r>
      <w:r w:rsidRPr="000B2585">
        <w:rPr>
          <w:lang w:val="en-NZ"/>
        </w:rPr>
        <w:t>or councils put forward</w:t>
      </w:r>
      <w:r w:rsidR="000B2585" w:rsidRPr="000B2585">
        <w:rPr>
          <w:lang w:val="en-NZ"/>
        </w:rPr>
        <w:t xml:space="preserve"> and decide which ones to fund in order to turn the GPS into investment on the ground.  </w:t>
      </w:r>
    </w:p>
    <w:p w14:paraId="49C4C3EC" w14:textId="1362A506" w:rsidR="000B2585" w:rsidRPr="000B2585" w:rsidRDefault="00652D7B" w:rsidP="000B2585">
      <w:pPr>
        <w:pStyle w:val="BodyText"/>
        <w:ind w:left="0"/>
        <w:rPr>
          <w:lang w:val="en-NZ"/>
        </w:rPr>
      </w:pPr>
      <w:r>
        <w:rPr>
          <w:lang w:val="en-NZ"/>
        </w:rPr>
        <w:br/>
      </w:r>
      <w:r w:rsidR="003C163D">
        <w:rPr>
          <w:lang w:val="en-NZ"/>
        </w:rPr>
        <w:t xml:space="preserve">As the GPS does not specify projects, </w:t>
      </w:r>
      <w:r w:rsidR="000B2585">
        <w:rPr>
          <w:lang w:val="en-NZ"/>
        </w:rPr>
        <w:t xml:space="preserve">we can’t say how much will be spent in </w:t>
      </w:r>
      <w:r w:rsidR="003C163D">
        <w:rPr>
          <w:lang w:val="en-NZ"/>
        </w:rPr>
        <w:t xml:space="preserve">a </w:t>
      </w:r>
      <w:r w:rsidR="000B2585">
        <w:rPr>
          <w:lang w:val="en-NZ"/>
        </w:rPr>
        <w:t xml:space="preserve">region or whether certain projects </w:t>
      </w:r>
      <w:r w:rsidR="003C163D">
        <w:rPr>
          <w:lang w:val="en-NZ"/>
        </w:rPr>
        <w:t xml:space="preserve">will </w:t>
      </w:r>
      <w:r w:rsidR="000B2585">
        <w:rPr>
          <w:lang w:val="en-NZ"/>
        </w:rPr>
        <w:t xml:space="preserve">get funding. </w:t>
      </w:r>
      <w:r w:rsidR="006078E6">
        <w:rPr>
          <w:lang w:val="en-NZ"/>
        </w:rPr>
        <w:t xml:space="preserve">NZTA </w:t>
      </w:r>
      <w:r w:rsidR="000B2585">
        <w:rPr>
          <w:lang w:val="en-NZ"/>
        </w:rPr>
        <w:t xml:space="preserve">determine </w:t>
      </w:r>
      <w:r w:rsidR="003C163D">
        <w:rPr>
          <w:lang w:val="en-NZ"/>
        </w:rPr>
        <w:t xml:space="preserve">this </w:t>
      </w:r>
      <w:r w:rsidR="000B2585">
        <w:rPr>
          <w:lang w:val="en-NZ"/>
        </w:rPr>
        <w:t>when they develop the</w:t>
      </w:r>
      <w:r w:rsidR="000B2585" w:rsidRPr="000B2585">
        <w:rPr>
          <w:lang w:val="en-NZ"/>
        </w:rPr>
        <w:t xml:space="preserve"> National Land Transport Programme in response to the GPS</w:t>
      </w:r>
      <w:r w:rsidR="000B2585">
        <w:rPr>
          <w:lang w:val="en-NZ"/>
        </w:rPr>
        <w:t xml:space="preserve"> and Regional Land Transport Plans</w:t>
      </w:r>
      <w:r w:rsidR="000B2585" w:rsidRPr="000B2585">
        <w:rPr>
          <w:lang w:val="en-NZ"/>
        </w:rPr>
        <w:t xml:space="preserve">. </w:t>
      </w:r>
    </w:p>
    <w:p w14:paraId="73FDC993" w14:textId="77777777" w:rsidR="00652D7B" w:rsidRPr="000B2585" w:rsidRDefault="00652D7B" w:rsidP="005C0EA4">
      <w:pPr>
        <w:pStyle w:val="BodyText"/>
        <w:ind w:left="0"/>
        <w:rPr>
          <w:lang w:val="en-NZ"/>
        </w:rPr>
      </w:pPr>
    </w:p>
    <w:p w14:paraId="03D8194C" w14:textId="77777777" w:rsidR="005C0EA4" w:rsidRPr="000B2585" w:rsidRDefault="005C0EA4" w:rsidP="005C0EA4">
      <w:pPr>
        <w:pStyle w:val="BodyText"/>
        <w:ind w:left="0" w:right="65"/>
        <w:rPr>
          <w:rFonts w:cs="Arial"/>
          <w:b/>
          <w:lang w:val="en-NZ"/>
        </w:rPr>
      </w:pPr>
      <w:r w:rsidRPr="000B2585">
        <w:rPr>
          <w:rFonts w:cs="Arial"/>
          <w:b/>
          <w:lang w:val="en-NZ"/>
        </w:rPr>
        <w:t>What is the relationship between funding and the GPS?</w:t>
      </w:r>
    </w:p>
    <w:p w14:paraId="1572A2B9" w14:textId="6F4A1BE8" w:rsidR="005C0EA4" w:rsidRPr="000B2585" w:rsidRDefault="005C0EA4" w:rsidP="000B2585">
      <w:pPr>
        <w:pStyle w:val="BodyText"/>
        <w:ind w:left="0"/>
        <w:rPr>
          <w:lang w:val="en-NZ"/>
        </w:rPr>
      </w:pPr>
      <w:r w:rsidRPr="000B2585">
        <w:rPr>
          <w:lang w:val="en-NZ"/>
        </w:rPr>
        <w:t xml:space="preserve">The draft GPS provides guidance on how about $4.5 billion should be spent through the National Land Transport Fund each year. It provides signals for spending of a further $1.5 billion each year on land transport through local government investment. </w:t>
      </w:r>
    </w:p>
    <w:p w14:paraId="69D95AC3" w14:textId="77777777" w:rsidR="005C0EA4" w:rsidRPr="000B2585" w:rsidRDefault="005C0EA4" w:rsidP="000B2585">
      <w:pPr>
        <w:pStyle w:val="BodyText"/>
        <w:ind w:left="0"/>
        <w:rPr>
          <w:lang w:val="en-NZ"/>
        </w:rPr>
      </w:pPr>
    </w:p>
    <w:p w14:paraId="527BD696" w14:textId="0B1241F0" w:rsidR="005C0EA4" w:rsidRPr="00A66D22" w:rsidRDefault="005C0EA4" w:rsidP="000B2585">
      <w:pPr>
        <w:pStyle w:val="BodyText"/>
        <w:ind w:left="0"/>
        <w:rPr>
          <w:lang w:val="en-NZ"/>
        </w:rPr>
      </w:pPr>
      <w:r w:rsidRPr="000B2585">
        <w:rPr>
          <w:lang w:val="en-NZ"/>
        </w:rPr>
        <w:t xml:space="preserve">The GPS guides </w:t>
      </w:r>
      <w:r w:rsidR="006078E6">
        <w:rPr>
          <w:lang w:val="en-NZ"/>
        </w:rPr>
        <w:t>NZTA</w:t>
      </w:r>
      <w:r w:rsidR="006078E6" w:rsidRPr="000B2585">
        <w:rPr>
          <w:lang w:val="en-NZ"/>
        </w:rPr>
        <w:t xml:space="preserve"> </w:t>
      </w:r>
      <w:r w:rsidRPr="000B2585">
        <w:rPr>
          <w:lang w:val="en-NZ"/>
        </w:rPr>
        <w:t>and local</w:t>
      </w:r>
      <w:r w:rsidRPr="00A66D22">
        <w:rPr>
          <w:lang w:val="en-NZ"/>
        </w:rPr>
        <w:t xml:space="preserve"> authority investment in land transport by signalling: </w:t>
      </w:r>
    </w:p>
    <w:p w14:paraId="73E419F9" w14:textId="77777777" w:rsidR="005C0EA4" w:rsidRPr="00A66D22" w:rsidRDefault="005C0EA4" w:rsidP="000B2585">
      <w:pPr>
        <w:pStyle w:val="BodyText"/>
        <w:ind w:left="0"/>
        <w:rPr>
          <w:lang w:val="en-NZ"/>
        </w:rPr>
      </w:pPr>
    </w:p>
    <w:p w14:paraId="1CE53E8B" w14:textId="77777777" w:rsidR="00044C0E" w:rsidRPr="00044C0E" w:rsidRDefault="00044C0E" w:rsidP="00044C0E">
      <w:pPr>
        <w:pStyle w:val="BodyText"/>
        <w:numPr>
          <w:ilvl w:val="0"/>
          <w:numId w:val="9"/>
        </w:numPr>
        <w:ind w:left="720"/>
      </w:pPr>
      <w:r w:rsidRPr="00044C0E">
        <w:t>what the government wants the land transport system to achieve (by setting strategic priorities, and identifying ways to achieve them)</w:t>
      </w:r>
    </w:p>
    <w:p w14:paraId="219D20DB" w14:textId="77777777" w:rsidR="00044C0E" w:rsidRPr="00044C0E" w:rsidRDefault="00044C0E" w:rsidP="00044C0E">
      <w:pPr>
        <w:pStyle w:val="BodyText"/>
        <w:ind w:left="0"/>
      </w:pPr>
    </w:p>
    <w:p w14:paraId="24023A8A" w14:textId="77777777" w:rsidR="00044C0E" w:rsidRPr="00044C0E" w:rsidRDefault="00044C0E" w:rsidP="00044C0E">
      <w:pPr>
        <w:pStyle w:val="BodyText"/>
        <w:numPr>
          <w:ilvl w:val="0"/>
          <w:numId w:val="9"/>
        </w:numPr>
        <w:ind w:left="720"/>
      </w:pPr>
      <w:r w:rsidRPr="00044C0E">
        <w:t>how much revenue will be raised for the NLTF from fuel excise duty (FED), road user charges (RUC), and motor vehicle registration (“rego”)</w:t>
      </w:r>
    </w:p>
    <w:p w14:paraId="121D48E2" w14:textId="77777777" w:rsidR="005C0EA4" w:rsidRPr="00A66D22" w:rsidRDefault="005C0EA4" w:rsidP="000B2585">
      <w:pPr>
        <w:pStyle w:val="BodyText"/>
        <w:ind w:left="0"/>
        <w:rPr>
          <w:lang w:val="en-NZ"/>
        </w:rPr>
      </w:pPr>
    </w:p>
    <w:p w14:paraId="0881C1E6" w14:textId="77777777" w:rsidR="005C0EA4" w:rsidRPr="00A66D22" w:rsidRDefault="005C0EA4" w:rsidP="000B2585">
      <w:pPr>
        <w:pStyle w:val="BodyText"/>
        <w:numPr>
          <w:ilvl w:val="0"/>
          <w:numId w:val="9"/>
        </w:numPr>
        <w:ind w:left="720"/>
        <w:rPr>
          <w:lang w:val="en-NZ"/>
        </w:rPr>
      </w:pPr>
      <w:r w:rsidRPr="00A66D22">
        <w:rPr>
          <w:lang w:val="en-NZ"/>
        </w:rPr>
        <w:t xml:space="preserve">how the government wants the funding to be allocated across different types of land transport system activities (for example, roads, public transport, active transport, or road safety). </w:t>
      </w:r>
    </w:p>
    <w:p w14:paraId="0CACD4CE" w14:textId="77777777" w:rsidR="00652D7B" w:rsidRDefault="00652D7B" w:rsidP="00533FE6">
      <w:pPr>
        <w:pStyle w:val="Heading1"/>
        <w:ind w:left="0"/>
        <w:rPr>
          <w:lang w:val="en-NZ"/>
        </w:rPr>
      </w:pPr>
    </w:p>
    <w:p w14:paraId="1BDC43C3" w14:textId="7DA318EC" w:rsidR="000B2585" w:rsidRDefault="000B2585" w:rsidP="00533FE6">
      <w:pPr>
        <w:pStyle w:val="Heading1"/>
        <w:ind w:left="0"/>
        <w:rPr>
          <w:lang w:val="en-NZ"/>
        </w:rPr>
      </w:pPr>
      <w:r>
        <w:rPr>
          <w:lang w:val="en-NZ"/>
        </w:rPr>
        <w:t>What are the strategic priorities for GPS 2021?</w:t>
      </w:r>
    </w:p>
    <w:p w14:paraId="56237690" w14:textId="4B4D8DED" w:rsidR="00006EAC" w:rsidRDefault="00006EAC" w:rsidP="00533FE6">
      <w:pPr>
        <w:pStyle w:val="Heading1"/>
        <w:ind w:left="0"/>
        <w:rPr>
          <w:b w:val="0"/>
          <w:lang w:val="en-NZ"/>
        </w:rPr>
      </w:pPr>
      <w:r>
        <w:rPr>
          <w:b w:val="0"/>
          <w:lang w:val="en-NZ"/>
        </w:rPr>
        <w:t>The strategic priorities for GPS 2021 are:</w:t>
      </w:r>
    </w:p>
    <w:p w14:paraId="794AA1A6" w14:textId="789C2D09" w:rsidR="00006EAC" w:rsidRDefault="00006EAC" w:rsidP="00006EAC">
      <w:pPr>
        <w:pStyle w:val="Heading1"/>
        <w:numPr>
          <w:ilvl w:val="0"/>
          <w:numId w:val="10"/>
        </w:numPr>
        <w:rPr>
          <w:b w:val="0"/>
          <w:lang w:val="en-NZ"/>
        </w:rPr>
      </w:pPr>
      <w:r>
        <w:rPr>
          <w:b w:val="0"/>
          <w:lang w:val="en-NZ"/>
        </w:rPr>
        <w:t>Safety</w:t>
      </w:r>
    </w:p>
    <w:p w14:paraId="1A78A25D" w14:textId="5620C428" w:rsidR="00006EAC" w:rsidRDefault="00006EAC" w:rsidP="00006EAC">
      <w:pPr>
        <w:pStyle w:val="Heading1"/>
        <w:numPr>
          <w:ilvl w:val="0"/>
          <w:numId w:val="10"/>
        </w:numPr>
        <w:rPr>
          <w:b w:val="0"/>
          <w:lang w:val="en-NZ"/>
        </w:rPr>
      </w:pPr>
      <w:r>
        <w:rPr>
          <w:b w:val="0"/>
          <w:lang w:val="en-NZ"/>
        </w:rPr>
        <w:t>Better Travel Options</w:t>
      </w:r>
    </w:p>
    <w:p w14:paraId="42122266" w14:textId="41082905" w:rsidR="00006EAC" w:rsidRDefault="00006EAC" w:rsidP="00006EAC">
      <w:pPr>
        <w:pStyle w:val="Heading1"/>
        <w:numPr>
          <w:ilvl w:val="0"/>
          <w:numId w:val="10"/>
        </w:numPr>
        <w:rPr>
          <w:b w:val="0"/>
          <w:lang w:val="en-NZ"/>
        </w:rPr>
      </w:pPr>
      <w:r>
        <w:rPr>
          <w:b w:val="0"/>
          <w:lang w:val="en-NZ"/>
        </w:rPr>
        <w:t>Improving Freight Connections</w:t>
      </w:r>
    </w:p>
    <w:p w14:paraId="37B3365B" w14:textId="41211F9F" w:rsidR="00006EAC" w:rsidRDefault="00006EAC" w:rsidP="00006EAC">
      <w:pPr>
        <w:pStyle w:val="Heading1"/>
        <w:numPr>
          <w:ilvl w:val="0"/>
          <w:numId w:val="10"/>
        </w:numPr>
        <w:rPr>
          <w:b w:val="0"/>
          <w:lang w:val="en-NZ"/>
        </w:rPr>
      </w:pPr>
      <w:r>
        <w:rPr>
          <w:b w:val="0"/>
          <w:lang w:val="en-NZ"/>
        </w:rPr>
        <w:t>Climate Change</w:t>
      </w:r>
    </w:p>
    <w:p w14:paraId="2EC6F074" w14:textId="68EE0A14" w:rsidR="00006EAC" w:rsidRPr="00006EAC" w:rsidRDefault="00006EAC" w:rsidP="00006EAC">
      <w:pPr>
        <w:pStyle w:val="Heading1"/>
        <w:rPr>
          <w:b w:val="0"/>
          <w:lang w:val="en-NZ"/>
        </w:rPr>
      </w:pPr>
      <w:r>
        <w:rPr>
          <w:b w:val="0"/>
          <w:lang w:val="en-NZ"/>
        </w:rPr>
        <w:br/>
        <w:t xml:space="preserve">Activity classes have been set </w:t>
      </w:r>
      <w:r w:rsidR="003C163D">
        <w:rPr>
          <w:b w:val="0"/>
          <w:lang w:val="en-NZ"/>
        </w:rPr>
        <w:t xml:space="preserve">to allow </w:t>
      </w:r>
      <w:r w:rsidR="006078E6" w:rsidRPr="006078E6">
        <w:rPr>
          <w:b w:val="0"/>
          <w:lang w:val="en-NZ"/>
        </w:rPr>
        <w:t>NZTA</w:t>
      </w:r>
      <w:r w:rsidR="006078E6">
        <w:rPr>
          <w:b w:val="0"/>
          <w:lang w:val="en-NZ"/>
        </w:rPr>
        <w:t xml:space="preserve"> </w:t>
      </w:r>
      <w:r>
        <w:rPr>
          <w:b w:val="0"/>
          <w:lang w:val="en-NZ"/>
        </w:rPr>
        <w:t xml:space="preserve">and local government </w:t>
      </w:r>
      <w:r w:rsidR="003C163D">
        <w:rPr>
          <w:b w:val="0"/>
          <w:lang w:val="en-NZ"/>
        </w:rPr>
        <w:t xml:space="preserve">to </w:t>
      </w:r>
      <w:r>
        <w:rPr>
          <w:b w:val="0"/>
          <w:lang w:val="en-NZ"/>
        </w:rPr>
        <w:t>invest in th</w:t>
      </w:r>
      <w:r w:rsidR="003C163D">
        <w:rPr>
          <w:b w:val="0"/>
          <w:lang w:val="en-NZ"/>
        </w:rPr>
        <w:t>e</w:t>
      </w:r>
      <w:r>
        <w:rPr>
          <w:b w:val="0"/>
          <w:lang w:val="en-NZ"/>
        </w:rPr>
        <w:t>se priorities.</w:t>
      </w:r>
    </w:p>
    <w:p w14:paraId="4B8E5DCC" w14:textId="5D6CA346" w:rsidR="000B2585" w:rsidRDefault="000B2585" w:rsidP="00533FE6">
      <w:pPr>
        <w:pStyle w:val="Heading1"/>
        <w:ind w:left="0"/>
        <w:rPr>
          <w:lang w:val="en-NZ"/>
        </w:rPr>
      </w:pPr>
    </w:p>
    <w:p w14:paraId="58806AE0" w14:textId="6683EDB2" w:rsidR="000B2585" w:rsidRDefault="000B2585" w:rsidP="00533FE6">
      <w:pPr>
        <w:pStyle w:val="Heading1"/>
        <w:ind w:left="0"/>
        <w:rPr>
          <w:lang w:val="en-NZ"/>
        </w:rPr>
      </w:pPr>
      <w:r>
        <w:rPr>
          <w:lang w:val="en-NZ"/>
        </w:rPr>
        <w:t>Have your priorities change</w:t>
      </w:r>
      <w:r w:rsidR="00006EAC">
        <w:rPr>
          <w:lang w:val="en-NZ"/>
        </w:rPr>
        <w:t>d</w:t>
      </w:r>
      <w:r>
        <w:rPr>
          <w:lang w:val="en-NZ"/>
        </w:rPr>
        <w:t xml:space="preserve"> since GPS 2018? If not, why does the GPS look different?</w:t>
      </w:r>
    </w:p>
    <w:p w14:paraId="1FB643CC" w14:textId="0002D07E" w:rsidR="00652D7B" w:rsidRDefault="00652D7B" w:rsidP="00533FE6">
      <w:pPr>
        <w:pStyle w:val="Heading1"/>
        <w:ind w:left="0"/>
        <w:rPr>
          <w:b w:val="0"/>
          <w:lang w:val="en-NZ"/>
        </w:rPr>
      </w:pPr>
      <w:r>
        <w:rPr>
          <w:b w:val="0"/>
          <w:lang w:val="en-NZ"/>
        </w:rPr>
        <w:t xml:space="preserve">GPS 2021 builds on and consolidates the priorities of GPS 2018. </w:t>
      </w:r>
    </w:p>
    <w:p w14:paraId="07051179" w14:textId="77777777" w:rsidR="00652D7B" w:rsidRDefault="00652D7B" w:rsidP="00533FE6">
      <w:pPr>
        <w:pStyle w:val="Heading1"/>
        <w:ind w:left="0"/>
        <w:rPr>
          <w:b w:val="0"/>
          <w:lang w:val="en-NZ"/>
        </w:rPr>
      </w:pPr>
    </w:p>
    <w:p w14:paraId="1907F341" w14:textId="5A02279B" w:rsidR="00006EAC" w:rsidRDefault="00006EAC" w:rsidP="00533FE6">
      <w:pPr>
        <w:pStyle w:val="Heading1"/>
        <w:ind w:left="0"/>
        <w:rPr>
          <w:b w:val="0"/>
          <w:lang w:val="en-NZ"/>
        </w:rPr>
      </w:pPr>
      <w:r>
        <w:rPr>
          <w:b w:val="0"/>
          <w:lang w:val="en-NZ"/>
        </w:rPr>
        <w:t xml:space="preserve">Legally we have to review the GPS every three years. We could have left it untouched because we are still seeking a transport system that gives people choice about how they get to where they need to go, and supports them to do this in a way that is safe and reduces the impact of travel on the environment. </w:t>
      </w:r>
    </w:p>
    <w:p w14:paraId="1B82266F" w14:textId="77777777" w:rsidR="00006EAC" w:rsidRDefault="00006EAC" w:rsidP="00533FE6">
      <w:pPr>
        <w:pStyle w:val="Heading1"/>
        <w:ind w:left="0"/>
        <w:rPr>
          <w:b w:val="0"/>
          <w:lang w:val="en-NZ"/>
        </w:rPr>
      </w:pPr>
    </w:p>
    <w:p w14:paraId="054D7B66" w14:textId="4A7907C3" w:rsidR="00006EAC" w:rsidRDefault="00006EAC" w:rsidP="00533FE6">
      <w:pPr>
        <w:pStyle w:val="Heading1"/>
        <w:ind w:left="0"/>
        <w:rPr>
          <w:b w:val="0"/>
          <w:lang w:val="en-NZ"/>
        </w:rPr>
      </w:pPr>
      <w:r>
        <w:rPr>
          <w:b w:val="0"/>
          <w:lang w:val="en-NZ"/>
        </w:rPr>
        <w:t xml:space="preserve">However based on feedback </w:t>
      </w:r>
      <w:r w:rsidR="00333790">
        <w:rPr>
          <w:b w:val="0"/>
          <w:lang w:val="en-NZ"/>
        </w:rPr>
        <w:t xml:space="preserve">from councils, we made some changes to </w:t>
      </w:r>
      <w:r>
        <w:rPr>
          <w:b w:val="0"/>
          <w:lang w:val="en-NZ"/>
        </w:rPr>
        <w:t xml:space="preserve">try to make the GPS easier to use and understand. For example, councils told us that the previous priority of “Access” covered a lot of varied content. So we’ve tried to make </w:t>
      </w:r>
      <w:r w:rsidR="00333790">
        <w:rPr>
          <w:b w:val="0"/>
          <w:lang w:val="en-NZ"/>
        </w:rPr>
        <w:t>specific priorities</w:t>
      </w:r>
      <w:r>
        <w:rPr>
          <w:b w:val="0"/>
          <w:lang w:val="en-NZ"/>
        </w:rPr>
        <w:t xml:space="preserve"> clearer by splitting it out into Better Travel Options and Improving Freight Connections.</w:t>
      </w:r>
    </w:p>
    <w:p w14:paraId="1B3B48BB" w14:textId="4C61EEF9" w:rsidR="00006EAC" w:rsidRDefault="00006EAC" w:rsidP="00533FE6">
      <w:pPr>
        <w:pStyle w:val="Heading1"/>
        <w:ind w:left="0"/>
        <w:rPr>
          <w:b w:val="0"/>
          <w:lang w:val="en-NZ"/>
        </w:rPr>
      </w:pPr>
    </w:p>
    <w:p w14:paraId="64199368" w14:textId="370074E9" w:rsidR="00006EAC" w:rsidRPr="00006EAC" w:rsidRDefault="00006EAC" w:rsidP="00533FE6">
      <w:pPr>
        <w:pStyle w:val="Heading1"/>
        <w:ind w:left="0"/>
        <w:rPr>
          <w:b w:val="0"/>
          <w:lang w:val="en-NZ"/>
        </w:rPr>
      </w:pPr>
      <w:r>
        <w:rPr>
          <w:b w:val="0"/>
          <w:lang w:val="en-NZ"/>
        </w:rPr>
        <w:t>Government has also progressed its wider policy work since GPS 2018 was released. We wanted to update the GPS to reflect that. For example, you’ll see Road to Zero and Let’s Get Wellington Moving in GPS 2021.</w:t>
      </w:r>
    </w:p>
    <w:p w14:paraId="5D3CDE3D" w14:textId="77777777" w:rsidR="00652D7B" w:rsidRDefault="00652D7B" w:rsidP="00533FE6">
      <w:pPr>
        <w:pStyle w:val="Heading1"/>
        <w:ind w:left="0"/>
        <w:rPr>
          <w:lang w:val="en-NZ"/>
        </w:rPr>
      </w:pPr>
    </w:p>
    <w:p w14:paraId="11A8BCF7" w14:textId="165530C6" w:rsidR="00533FE6" w:rsidRPr="00451D68" w:rsidRDefault="00533FE6" w:rsidP="00533FE6">
      <w:pPr>
        <w:pStyle w:val="Heading1"/>
        <w:ind w:left="0"/>
        <w:rPr>
          <w:lang w:val="en-NZ"/>
        </w:rPr>
      </w:pPr>
      <w:r w:rsidRPr="00451D68">
        <w:rPr>
          <w:lang w:val="en-NZ"/>
        </w:rPr>
        <w:t>Why is rail/coastal shipping being funded by road users?</w:t>
      </w:r>
      <w:bookmarkEnd w:id="1"/>
    </w:p>
    <w:p w14:paraId="1E08693E" w14:textId="238FDF03" w:rsidR="00533FE6" w:rsidRDefault="00533FE6" w:rsidP="00533FE6">
      <w:pPr>
        <w:pStyle w:val="BodyText"/>
        <w:ind w:left="0"/>
        <w:rPr>
          <w:lang w:val="en-NZ"/>
        </w:rPr>
      </w:pPr>
      <w:r>
        <w:rPr>
          <w:lang w:val="en-NZ"/>
        </w:rPr>
        <w:t>Investment from the</w:t>
      </w:r>
      <w:r w:rsidRPr="00A66D22">
        <w:rPr>
          <w:lang w:val="en-NZ"/>
        </w:rPr>
        <w:t xml:space="preserve"> NLTF </w:t>
      </w:r>
      <w:r>
        <w:rPr>
          <w:lang w:val="en-NZ"/>
        </w:rPr>
        <w:t>will help make these modes a more competitive way of carrying freight. This should help reduce the number of</w:t>
      </w:r>
      <w:r w:rsidRPr="00A66D22">
        <w:rPr>
          <w:lang w:val="en-NZ"/>
        </w:rPr>
        <w:t xml:space="preserve"> trucks o</w:t>
      </w:r>
      <w:r>
        <w:rPr>
          <w:lang w:val="en-NZ"/>
        </w:rPr>
        <w:t>n</w:t>
      </w:r>
      <w:r w:rsidRPr="00A66D22">
        <w:rPr>
          <w:lang w:val="en-NZ"/>
        </w:rPr>
        <w:t xml:space="preserve"> the roads. </w:t>
      </w:r>
      <w:r>
        <w:rPr>
          <w:lang w:val="en-NZ"/>
        </w:rPr>
        <w:t>Road users will benefit from:</w:t>
      </w:r>
    </w:p>
    <w:p w14:paraId="1430BBED" w14:textId="35CE6876" w:rsidR="00533FE6" w:rsidRDefault="00533FE6" w:rsidP="00533FE6">
      <w:pPr>
        <w:pStyle w:val="BodyText"/>
        <w:numPr>
          <w:ilvl w:val="0"/>
          <w:numId w:val="7"/>
        </w:numPr>
        <w:rPr>
          <w:lang w:val="en-NZ"/>
        </w:rPr>
      </w:pPr>
      <w:r>
        <w:rPr>
          <w:lang w:val="en-NZ"/>
        </w:rPr>
        <w:t>Reduced emissions</w:t>
      </w:r>
    </w:p>
    <w:p w14:paraId="4A8A5700" w14:textId="67945916" w:rsidR="00533FE6" w:rsidRDefault="00533FE6" w:rsidP="00533FE6">
      <w:pPr>
        <w:pStyle w:val="BodyText"/>
        <w:numPr>
          <w:ilvl w:val="0"/>
          <w:numId w:val="7"/>
        </w:numPr>
        <w:rPr>
          <w:lang w:val="en-NZ"/>
        </w:rPr>
      </w:pPr>
      <w:r>
        <w:rPr>
          <w:lang w:val="en-NZ"/>
        </w:rPr>
        <w:t>Safer roads with fewer trucks</w:t>
      </w:r>
    </w:p>
    <w:p w14:paraId="71046B80" w14:textId="0C8A4063" w:rsidR="00533FE6" w:rsidRDefault="00533FE6" w:rsidP="00533FE6">
      <w:pPr>
        <w:pStyle w:val="BodyText"/>
        <w:ind w:left="0"/>
        <w:rPr>
          <w:lang w:val="en-NZ"/>
        </w:rPr>
      </w:pPr>
    </w:p>
    <w:p w14:paraId="00C113E3" w14:textId="757B78DF" w:rsidR="00652D7B" w:rsidRDefault="00044C0E" w:rsidP="00533FE6">
      <w:pPr>
        <w:pStyle w:val="Heading1"/>
        <w:ind w:left="0"/>
        <w:rPr>
          <w:b w:val="0"/>
          <w:lang w:val="en-NZ"/>
        </w:rPr>
      </w:pPr>
      <w:bookmarkStart w:id="3" w:name="_Toc34394832"/>
      <w:r w:rsidRPr="00044C0E">
        <w:rPr>
          <w:b w:val="0"/>
          <w:lang w:val="en-NZ"/>
        </w:rPr>
        <w:t>Track User Charges from rail operators are also being explored.</w:t>
      </w:r>
    </w:p>
    <w:p w14:paraId="1CD8F189" w14:textId="77777777" w:rsidR="00044C0E" w:rsidRDefault="00044C0E" w:rsidP="00533FE6">
      <w:pPr>
        <w:pStyle w:val="Heading1"/>
        <w:ind w:left="0"/>
        <w:rPr>
          <w:lang w:val="en-NZ"/>
        </w:rPr>
      </w:pPr>
    </w:p>
    <w:p w14:paraId="4E46EBCE" w14:textId="0326C0DA" w:rsidR="00533FE6" w:rsidRPr="00451D68" w:rsidRDefault="00533FE6" w:rsidP="00533FE6">
      <w:pPr>
        <w:pStyle w:val="Heading1"/>
        <w:ind w:left="0"/>
        <w:rPr>
          <w:lang w:val="en-NZ"/>
        </w:rPr>
      </w:pPr>
      <w:r w:rsidRPr="00451D68">
        <w:rPr>
          <w:lang w:val="en-NZ"/>
        </w:rPr>
        <w:t>How much funding is forecast under this GPS?</w:t>
      </w:r>
      <w:bookmarkEnd w:id="3"/>
    </w:p>
    <w:p w14:paraId="1CAE8339" w14:textId="73CEEACC" w:rsidR="00533FE6" w:rsidRPr="00451D68" w:rsidRDefault="005C0EA4" w:rsidP="00AF350F">
      <w:pPr>
        <w:pStyle w:val="BodyText"/>
        <w:ind w:left="0"/>
        <w:rPr>
          <w:lang w:val="en-NZ"/>
        </w:rPr>
      </w:pPr>
      <w:r w:rsidRPr="00451D68">
        <w:rPr>
          <w:lang w:val="en-NZ"/>
        </w:rPr>
        <w:t>Total investment over the 10 year period will be $48 billion from the NLTF, supported by further investment by local government and the Crown</w:t>
      </w:r>
      <w:r w:rsidR="00AF350F">
        <w:rPr>
          <w:lang w:val="en-NZ"/>
        </w:rPr>
        <w:t>, most notably the $6.8 billion for the transport projects in the NZ Upgrade Programme</w:t>
      </w:r>
      <w:r w:rsidRPr="00451D68">
        <w:rPr>
          <w:lang w:val="en-NZ"/>
        </w:rPr>
        <w:t>.</w:t>
      </w:r>
    </w:p>
    <w:p w14:paraId="6DECD6E7" w14:textId="77777777" w:rsidR="00533FE6" w:rsidRPr="00451D68" w:rsidRDefault="00533FE6" w:rsidP="00533FE6">
      <w:pPr>
        <w:pStyle w:val="BodyText"/>
        <w:ind w:left="0"/>
        <w:rPr>
          <w:lang w:val="en-NZ"/>
        </w:rPr>
      </w:pPr>
    </w:p>
    <w:p w14:paraId="37F5320E" w14:textId="0A2490C9" w:rsidR="00533FE6" w:rsidRPr="00451D68" w:rsidRDefault="00533FE6" w:rsidP="00533FE6">
      <w:pPr>
        <w:pStyle w:val="Heading1"/>
        <w:ind w:left="0"/>
        <w:rPr>
          <w:lang w:val="en-NZ"/>
        </w:rPr>
      </w:pPr>
      <w:bookmarkStart w:id="4" w:name="_Toc34394833"/>
      <w:r w:rsidRPr="00451D68">
        <w:rPr>
          <w:lang w:val="en-NZ"/>
        </w:rPr>
        <w:t>What changes to petrol excise duty and road user charges are proposed?</w:t>
      </w:r>
      <w:bookmarkEnd w:id="4"/>
    </w:p>
    <w:p w14:paraId="30F12793" w14:textId="64127A3C" w:rsidR="005C0EA4" w:rsidRDefault="005C0EA4" w:rsidP="005C0EA4">
      <w:pPr>
        <w:pStyle w:val="BodyText"/>
        <w:ind w:left="0"/>
        <w:rPr>
          <w:lang w:val="en-NZ"/>
        </w:rPr>
      </w:pPr>
      <w:r>
        <w:rPr>
          <w:lang w:val="en-NZ"/>
        </w:rPr>
        <w:t>No changes have been proposed or forecast in the work for this GPS.</w:t>
      </w:r>
    </w:p>
    <w:p w14:paraId="57AD6BC5" w14:textId="73E170A8" w:rsidR="005C0EA4" w:rsidRDefault="005C0EA4" w:rsidP="00533FE6">
      <w:pPr>
        <w:pStyle w:val="BodyText"/>
        <w:ind w:left="0"/>
        <w:rPr>
          <w:lang w:val="en-NZ"/>
        </w:rPr>
      </w:pPr>
    </w:p>
    <w:p w14:paraId="1975F767" w14:textId="3A325692" w:rsidR="00533FE6" w:rsidRPr="00451D68" w:rsidRDefault="00533FE6" w:rsidP="00533FE6">
      <w:pPr>
        <w:pStyle w:val="Heading1"/>
        <w:ind w:left="0"/>
        <w:rPr>
          <w:lang w:val="en-NZ"/>
        </w:rPr>
      </w:pPr>
      <w:bookmarkStart w:id="5" w:name="_Toc34394834"/>
      <w:r w:rsidRPr="00451D68">
        <w:rPr>
          <w:lang w:val="en-NZ"/>
        </w:rPr>
        <w:t>Can we afford to pay for everything in the GPS?</w:t>
      </w:r>
      <w:bookmarkEnd w:id="5"/>
    </w:p>
    <w:p w14:paraId="006A607D" w14:textId="7BB75036" w:rsidR="00533FE6" w:rsidRPr="00451D68" w:rsidRDefault="00533FE6" w:rsidP="00533FE6">
      <w:pPr>
        <w:pStyle w:val="BodyText"/>
        <w:ind w:left="0"/>
        <w:rPr>
          <w:lang w:val="en-NZ"/>
        </w:rPr>
      </w:pPr>
      <w:r w:rsidRPr="00451D68">
        <w:rPr>
          <w:lang w:val="en-NZ"/>
        </w:rPr>
        <w:t xml:space="preserve">The draft GPS has been developed with close engagement with </w:t>
      </w:r>
      <w:r w:rsidR="006078E6" w:rsidRPr="006078E6">
        <w:rPr>
          <w:lang w:val="en-NZ"/>
        </w:rPr>
        <w:t>NZTA</w:t>
      </w:r>
      <w:r w:rsidR="006078E6">
        <w:rPr>
          <w:b/>
          <w:lang w:val="en-NZ"/>
        </w:rPr>
        <w:t xml:space="preserve"> </w:t>
      </w:r>
      <w:r w:rsidRPr="00451D68">
        <w:rPr>
          <w:lang w:val="en-NZ"/>
        </w:rPr>
        <w:t>to understand the pressures and costs of proposed activities. The Government is confident that the commitments made by the draft GPS 2021 are affordable within forecast revenue</w:t>
      </w:r>
      <w:r w:rsidR="004C4784">
        <w:rPr>
          <w:lang w:val="en-NZ"/>
        </w:rPr>
        <w:t>.</w:t>
      </w:r>
    </w:p>
    <w:p w14:paraId="3E6FFC19" w14:textId="77777777" w:rsidR="004C4784" w:rsidRDefault="004C4784" w:rsidP="00533FE6">
      <w:pPr>
        <w:pStyle w:val="Heading1"/>
        <w:spacing w:before="71"/>
        <w:ind w:left="0"/>
        <w:rPr>
          <w:rFonts w:cs="Arial"/>
          <w:lang w:val="en-NZ"/>
        </w:rPr>
      </w:pPr>
      <w:bookmarkStart w:id="6" w:name="_Toc34394839"/>
    </w:p>
    <w:p w14:paraId="5B58194C" w14:textId="59B2E109" w:rsidR="00533FE6" w:rsidRPr="00451D68" w:rsidRDefault="00533FE6" w:rsidP="00533FE6">
      <w:pPr>
        <w:pStyle w:val="Heading1"/>
        <w:spacing w:before="71"/>
        <w:ind w:left="0"/>
        <w:rPr>
          <w:rFonts w:cs="Arial"/>
          <w:lang w:val="en-NZ"/>
        </w:rPr>
      </w:pPr>
      <w:r w:rsidRPr="00451D68">
        <w:rPr>
          <w:rFonts w:cs="Arial"/>
          <w:lang w:val="en-NZ"/>
        </w:rPr>
        <w:t>Why were some activity classes removed</w:t>
      </w:r>
      <w:bookmarkEnd w:id="6"/>
      <w:r w:rsidRPr="00451D68">
        <w:rPr>
          <w:rFonts w:cs="Arial"/>
          <w:lang w:val="en-NZ"/>
        </w:rPr>
        <w:t>?</w:t>
      </w:r>
    </w:p>
    <w:p w14:paraId="1A99953B" w14:textId="69271F26" w:rsidR="00DA45AF" w:rsidRDefault="00CE0EED" w:rsidP="00533FE6">
      <w:pPr>
        <w:pStyle w:val="BodyText"/>
        <w:ind w:left="0"/>
        <w:rPr>
          <w:lang w:val="en-NZ"/>
        </w:rPr>
      </w:pPr>
      <w:r w:rsidRPr="004C4784">
        <w:rPr>
          <w:lang w:val="en-NZ"/>
        </w:rPr>
        <w:t>Invest</w:t>
      </w:r>
      <w:r>
        <w:rPr>
          <w:lang w:val="en-NZ"/>
        </w:rPr>
        <w:t>ment to deliver</w:t>
      </w:r>
      <w:r>
        <w:rPr>
          <w:b/>
          <w:lang w:val="en-NZ"/>
        </w:rPr>
        <w:t xml:space="preserve"> </w:t>
      </w:r>
      <w:r w:rsidR="00533FE6" w:rsidRPr="00451D68">
        <w:rPr>
          <w:b/>
          <w:lang w:val="en-NZ"/>
        </w:rPr>
        <w:t>Regional Improvements</w:t>
      </w:r>
      <w:r w:rsidR="00533FE6" w:rsidRPr="00451D68">
        <w:rPr>
          <w:lang w:val="en-NZ"/>
        </w:rPr>
        <w:t xml:space="preserve"> already occur across a number of activity classes, and will continue to do so without the dedicated activity class. </w:t>
      </w:r>
    </w:p>
    <w:p w14:paraId="16DC06E3" w14:textId="77777777" w:rsidR="00DA45AF" w:rsidRDefault="00DA45AF" w:rsidP="00533FE6">
      <w:pPr>
        <w:pStyle w:val="BodyText"/>
        <w:ind w:left="0"/>
        <w:rPr>
          <w:lang w:val="en-NZ"/>
        </w:rPr>
      </w:pPr>
    </w:p>
    <w:p w14:paraId="772D4557" w14:textId="33152B0A" w:rsidR="00533FE6" w:rsidRDefault="00DA45AF" w:rsidP="00533FE6">
      <w:pPr>
        <w:pStyle w:val="BodyText"/>
        <w:ind w:left="0"/>
        <w:rPr>
          <w:lang w:val="en-NZ"/>
        </w:rPr>
      </w:pPr>
      <w:r>
        <w:rPr>
          <w:lang w:val="en-NZ"/>
        </w:rPr>
        <w:t>The regional improvements activity class previously</w:t>
      </w:r>
      <w:r w:rsidR="00533FE6" w:rsidRPr="00451D68">
        <w:rPr>
          <w:lang w:val="en-NZ"/>
        </w:rPr>
        <w:t xml:space="preserve"> guarantee</w:t>
      </w:r>
      <w:r w:rsidR="00333790">
        <w:rPr>
          <w:lang w:val="en-NZ"/>
        </w:rPr>
        <w:t>d</w:t>
      </w:r>
      <w:r w:rsidR="00533FE6" w:rsidRPr="00451D68">
        <w:rPr>
          <w:lang w:val="en-NZ"/>
        </w:rPr>
        <w:t xml:space="preserve"> funding for non</w:t>
      </w:r>
      <w:r w:rsidR="00533FE6">
        <w:rPr>
          <w:lang w:val="en-NZ"/>
        </w:rPr>
        <w:t xml:space="preserve">-metropolitan regions, </w:t>
      </w:r>
      <w:r>
        <w:rPr>
          <w:lang w:val="en-NZ"/>
        </w:rPr>
        <w:t>but these</w:t>
      </w:r>
      <w:r w:rsidR="00533FE6">
        <w:rPr>
          <w:lang w:val="en-NZ"/>
        </w:rPr>
        <w:t xml:space="preserve"> were typically high priority State Highway Improvements that </w:t>
      </w:r>
      <w:r w:rsidR="00CE0EED">
        <w:rPr>
          <w:lang w:val="en-NZ"/>
        </w:rPr>
        <w:t>c</w:t>
      </w:r>
      <w:r w:rsidR="00533FE6">
        <w:rPr>
          <w:lang w:val="en-NZ"/>
        </w:rPr>
        <w:t xml:space="preserve">ould have happened without the activity class. </w:t>
      </w:r>
      <w:r w:rsidR="00CE0EED">
        <w:rPr>
          <w:lang w:val="en-NZ"/>
        </w:rPr>
        <w:t>D</w:t>
      </w:r>
      <w:r w:rsidR="00533FE6">
        <w:rPr>
          <w:lang w:val="en-NZ"/>
        </w:rPr>
        <w:t>elivering all comparable projects through the same activity class ensure</w:t>
      </w:r>
      <w:r w:rsidR="00CE0EED">
        <w:rPr>
          <w:lang w:val="en-NZ"/>
        </w:rPr>
        <w:t>s</w:t>
      </w:r>
      <w:r w:rsidR="00533FE6">
        <w:rPr>
          <w:lang w:val="en-NZ"/>
        </w:rPr>
        <w:t xml:space="preserve"> that there is sufficient funding to progress the highest priorities.</w:t>
      </w:r>
    </w:p>
    <w:p w14:paraId="1ECA18DD" w14:textId="77777777" w:rsidR="00533FE6" w:rsidRPr="00A66D22" w:rsidRDefault="00533FE6" w:rsidP="00533FE6">
      <w:pPr>
        <w:pStyle w:val="BodyText"/>
        <w:ind w:left="0"/>
        <w:rPr>
          <w:b/>
          <w:lang w:val="en-NZ"/>
        </w:rPr>
      </w:pPr>
    </w:p>
    <w:p w14:paraId="133F1032" w14:textId="77777777" w:rsidR="00DA45AF" w:rsidRDefault="00533FE6" w:rsidP="00533FE6">
      <w:pPr>
        <w:pStyle w:val="BodyText"/>
        <w:ind w:left="0"/>
        <w:rPr>
          <w:lang w:val="en-NZ"/>
        </w:rPr>
      </w:pPr>
      <w:r w:rsidRPr="003D74CE">
        <w:rPr>
          <w:b/>
          <w:lang w:val="en-NZ"/>
        </w:rPr>
        <w:t>Rapid Transit</w:t>
      </w:r>
      <w:r w:rsidRPr="00A66D22">
        <w:rPr>
          <w:lang w:val="en-NZ"/>
        </w:rPr>
        <w:t xml:space="preserve"> is a form of Public Transport so is now </w:t>
      </w:r>
      <w:r w:rsidR="00DA45AF">
        <w:rPr>
          <w:lang w:val="en-NZ"/>
        </w:rPr>
        <w:t>included</w:t>
      </w:r>
      <w:r w:rsidRPr="00A66D22">
        <w:rPr>
          <w:lang w:val="en-NZ"/>
        </w:rPr>
        <w:t xml:space="preserve"> in the Public Transport Infrastructure activity class. </w:t>
      </w:r>
    </w:p>
    <w:p w14:paraId="109B8B1E" w14:textId="77777777" w:rsidR="00533FE6" w:rsidRDefault="00533FE6" w:rsidP="00533FE6">
      <w:pPr>
        <w:pStyle w:val="BodyText"/>
        <w:ind w:left="0"/>
        <w:rPr>
          <w:lang w:val="en-NZ"/>
        </w:rPr>
      </w:pPr>
    </w:p>
    <w:p w14:paraId="3A34BE43" w14:textId="4DE84F92" w:rsidR="00533FE6" w:rsidRDefault="00533FE6" w:rsidP="00533FE6">
      <w:pPr>
        <w:pStyle w:val="BodyText"/>
        <w:ind w:left="0"/>
        <w:rPr>
          <w:lang w:val="en-NZ"/>
        </w:rPr>
      </w:pPr>
      <w:r w:rsidRPr="003D74CE">
        <w:rPr>
          <w:b/>
          <w:lang w:val="en-NZ"/>
        </w:rPr>
        <w:t>Road Policing</w:t>
      </w:r>
      <w:r>
        <w:rPr>
          <w:lang w:val="en-NZ"/>
        </w:rPr>
        <w:t xml:space="preserve"> and </w:t>
      </w:r>
      <w:r w:rsidRPr="003D74CE">
        <w:rPr>
          <w:b/>
          <w:lang w:val="en-NZ"/>
        </w:rPr>
        <w:t>Promotion of Road Safety</w:t>
      </w:r>
      <w:r>
        <w:rPr>
          <w:lang w:val="en-NZ"/>
        </w:rPr>
        <w:t xml:space="preserve"> will now be delivered through the Road to Zero activity class. Delivering all safety projects from one activity class will allow clearer prioritisation between activities. For example, </w:t>
      </w:r>
      <w:r w:rsidR="006078E6" w:rsidRPr="006078E6">
        <w:rPr>
          <w:lang w:val="en-NZ"/>
        </w:rPr>
        <w:t>NZTA</w:t>
      </w:r>
      <w:r w:rsidR="006078E6">
        <w:rPr>
          <w:b/>
          <w:lang w:val="en-NZ"/>
        </w:rPr>
        <w:t xml:space="preserve"> </w:t>
      </w:r>
      <w:r>
        <w:rPr>
          <w:lang w:val="en-NZ"/>
        </w:rPr>
        <w:t>will be able to assess the benefits of increasing road safety advertising against infrastructure upgrades.</w:t>
      </w:r>
    </w:p>
    <w:p w14:paraId="1473EB4E" w14:textId="77777777" w:rsidR="00533FE6" w:rsidRDefault="00533FE6" w:rsidP="00533FE6">
      <w:pPr>
        <w:pStyle w:val="BodyText"/>
        <w:ind w:left="0"/>
        <w:rPr>
          <w:lang w:val="en-NZ"/>
        </w:rPr>
      </w:pPr>
    </w:p>
    <w:p w14:paraId="0D2D955B" w14:textId="6FE4FD9B" w:rsidR="00533FE6" w:rsidRDefault="00533FE6" w:rsidP="00533FE6">
      <w:pPr>
        <w:pStyle w:val="BodyText"/>
        <w:ind w:left="0"/>
        <w:rPr>
          <w:lang w:val="en-NZ"/>
        </w:rPr>
      </w:pPr>
      <w:r w:rsidRPr="003D74CE">
        <w:rPr>
          <w:b/>
          <w:lang w:val="en-NZ"/>
        </w:rPr>
        <w:t>Demand management</w:t>
      </w:r>
      <w:r>
        <w:rPr>
          <w:lang w:val="en-NZ"/>
        </w:rPr>
        <w:t xml:space="preserve"> was primarily where the mode shift strategy work was being led from</w:t>
      </w:r>
      <w:r w:rsidR="00652D7B">
        <w:rPr>
          <w:lang w:val="en-NZ"/>
        </w:rPr>
        <w:t>. Any demand management activities</w:t>
      </w:r>
      <w:r>
        <w:rPr>
          <w:lang w:val="en-NZ"/>
        </w:rPr>
        <w:t xml:space="preserve"> will now be considered across all relevant activity classes.</w:t>
      </w:r>
    </w:p>
    <w:sectPr w:rsidR="00533FE6" w:rsidSect="003E0E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5EC0" w14:textId="77777777" w:rsidR="001F35B5" w:rsidRDefault="001F35B5" w:rsidP="002A3A40">
      <w:r>
        <w:separator/>
      </w:r>
    </w:p>
  </w:endnote>
  <w:endnote w:type="continuationSeparator" w:id="0">
    <w:p w14:paraId="08577150" w14:textId="77777777" w:rsidR="001F35B5" w:rsidRDefault="001F35B5" w:rsidP="002A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E09BA" w14:textId="77777777" w:rsidR="001F35B5" w:rsidRDefault="001F35B5" w:rsidP="002A3A40">
      <w:r>
        <w:separator/>
      </w:r>
    </w:p>
  </w:footnote>
  <w:footnote w:type="continuationSeparator" w:id="0">
    <w:p w14:paraId="3742BBF7" w14:textId="77777777" w:rsidR="001F35B5" w:rsidRDefault="001F35B5" w:rsidP="002A3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26C6"/>
    <w:multiLevelType w:val="hybridMultilevel"/>
    <w:tmpl w:val="5120B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AFE5CCE"/>
    <w:multiLevelType w:val="hybridMultilevel"/>
    <w:tmpl w:val="F93AC2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F270939"/>
    <w:multiLevelType w:val="hybridMultilevel"/>
    <w:tmpl w:val="F4004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B95692"/>
    <w:multiLevelType w:val="hybridMultilevel"/>
    <w:tmpl w:val="B1522E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78F7E0A"/>
    <w:multiLevelType w:val="hybridMultilevel"/>
    <w:tmpl w:val="17928FD4"/>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5" w15:restartNumberingAfterBreak="0">
    <w:nsid w:val="67323EF9"/>
    <w:multiLevelType w:val="multilevel"/>
    <w:tmpl w:val="D6482162"/>
    <w:lvl w:ilvl="0">
      <w:start w:val="1"/>
      <w:numFmt w:val="decimal"/>
      <w:pStyle w:val="MOTLevel1NumberedParagraph"/>
      <w:lvlText w:val="%1."/>
      <w:lvlJc w:val="left"/>
      <w:pPr>
        <w:tabs>
          <w:tab w:val="num" w:pos="709"/>
        </w:tabs>
        <w:ind w:left="709" w:hanging="709"/>
      </w:pPr>
      <w:rPr>
        <w:rFonts w:ascii="Arial" w:hAnsi="Arial" w:hint="default"/>
        <w:b w:val="0"/>
        <w:i w:val="0"/>
        <w:sz w:val="22"/>
      </w:rPr>
    </w:lvl>
    <w:lvl w:ilvl="1">
      <w:start w:val="1"/>
      <w:numFmt w:val="decimal"/>
      <w:pStyle w:val="MOTLevel2NumberedParagraph"/>
      <w:lvlText w:val="%1.%2."/>
      <w:lvlJc w:val="left"/>
      <w:pPr>
        <w:tabs>
          <w:tab w:val="num" w:pos="1418"/>
        </w:tabs>
        <w:ind w:left="1418" w:hanging="709"/>
      </w:pPr>
      <w:rPr>
        <w:rFonts w:hint="default"/>
        <w:i w:val="0"/>
      </w:rPr>
    </w:lvl>
    <w:lvl w:ilvl="2">
      <w:start w:val="1"/>
      <w:numFmt w:val="decimal"/>
      <w:pStyle w:val="MOTLevel3NumberedParagraph"/>
      <w:lvlText w:val="%1.%2.%3."/>
      <w:lvlJc w:val="left"/>
      <w:pPr>
        <w:tabs>
          <w:tab w:val="num" w:pos="2126"/>
        </w:tabs>
        <w:ind w:left="2126" w:hanging="708"/>
      </w:pPr>
      <w:rPr>
        <w:rFonts w:hint="default"/>
      </w:rPr>
    </w:lvl>
    <w:lvl w:ilvl="3">
      <w:start w:val="1"/>
      <w:numFmt w:val="lowerLetter"/>
      <w:pStyle w:val="MOTLevel4NumberedParagraph"/>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6EFE5898"/>
    <w:multiLevelType w:val="hybridMultilevel"/>
    <w:tmpl w:val="02109054"/>
    <w:lvl w:ilvl="0" w:tplc="55F068EA">
      <w:start w:val="1"/>
      <w:numFmt w:val="bullet"/>
      <w:lvlText w:val="–"/>
      <w:lvlJc w:val="left"/>
      <w:pPr>
        <w:ind w:hanging="184"/>
      </w:pPr>
      <w:rPr>
        <w:rFonts w:ascii="Arial" w:eastAsia="Arial" w:hAnsi="Arial" w:hint="default"/>
        <w:w w:val="99"/>
        <w:sz w:val="22"/>
        <w:szCs w:val="22"/>
      </w:rPr>
    </w:lvl>
    <w:lvl w:ilvl="1" w:tplc="6E564320">
      <w:start w:val="1"/>
      <w:numFmt w:val="bullet"/>
      <w:lvlText w:val=""/>
      <w:lvlJc w:val="left"/>
      <w:pPr>
        <w:ind w:hanging="360"/>
      </w:pPr>
      <w:rPr>
        <w:rFonts w:ascii="Segoe MDL2 Assets" w:eastAsia="Segoe MDL2 Assets" w:hAnsi="Segoe MDL2 Assets" w:hint="default"/>
        <w:w w:val="45"/>
        <w:sz w:val="22"/>
        <w:szCs w:val="22"/>
      </w:rPr>
    </w:lvl>
    <w:lvl w:ilvl="2" w:tplc="8BD27F34">
      <w:start w:val="1"/>
      <w:numFmt w:val="bullet"/>
      <w:lvlText w:val="•"/>
      <w:lvlJc w:val="left"/>
      <w:rPr>
        <w:rFonts w:hint="default"/>
      </w:rPr>
    </w:lvl>
    <w:lvl w:ilvl="3" w:tplc="681EB342">
      <w:start w:val="1"/>
      <w:numFmt w:val="bullet"/>
      <w:lvlText w:val="•"/>
      <w:lvlJc w:val="left"/>
      <w:rPr>
        <w:rFonts w:hint="default"/>
      </w:rPr>
    </w:lvl>
    <w:lvl w:ilvl="4" w:tplc="9AE82C6C">
      <w:start w:val="1"/>
      <w:numFmt w:val="bullet"/>
      <w:lvlText w:val="•"/>
      <w:lvlJc w:val="left"/>
      <w:rPr>
        <w:rFonts w:hint="default"/>
      </w:rPr>
    </w:lvl>
    <w:lvl w:ilvl="5" w:tplc="9160A996">
      <w:start w:val="1"/>
      <w:numFmt w:val="bullet"/>
      <w:lvlText w:val="•"/>
      <w:lvlJc w:val="left"/>
      <w:rPr>
        <w:rFonts w:hint="default"/>
      </w:rPr>
    </w:lvl>
    <w:lvl w:ilvl="6" w:tplc="907A1418">
      <w:start w:val="1"/>
      <w:numFmt w:val="bullet"/>
      <w:lvlText w:val="•"/>
      <w:lvlJc w:val="left"/>
      <w:rPr>
        <w:rFonts w:hint="default"/>
      </w:rPr>
    </w:lvl>
    <w:lvl w:ilvl="7" w:tplc="5EC88C96">
      <w:start w:val="1"/>
      <w:numFmt w:val="bullet"/>
      <w:lvlText w:val="•"/>
      <w:lvlJc w:val="left"/>
      <w:rPr>
        <w:rFonts w:hint="default"/>
      </w:rPr>
    </w:lvl>
    <w:lvl w:ilvl="8" w:tplc="F66AD804">
      <w:start w:val="1"/>
      <w:numFmt w:val="bullet"/>
      <w:lvlText w:val="•"/>
      <w:lvlJc w:val="left"/>
      <w:rPr>
        <w:rFonts w:hint="default"/>
      </w:rPr>
    </w:lvl>
  </w:abstractNum>
  <w:abstractNum w:abstractNumId="7" w15:restartNumberingAfterBreak="0">
    <w:nsid w:val="76045A00"/>
    <w:multiLevelType w:val="hybridMultilevel"/>
    <w:tmpl w:val="BA3072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98B29F3"/>
    <w:multiLevelType w:val="hybridMultilevel"/>
    <w:tmpl w:val="0CF0A3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E9"/>
    <w:rsid w:val="00006EAC"/>
    <w:rsid w:val="000126D0"/>
    <w:rsid w:val="00031513"/>
    <w:rsid w:val="0003781B"/>
    <w:rsid w:val="00044C0E"/>
    <w:rsid w:val="00047588"/>
    <w:rsid w:val="0005741E"/>
    <w:rsid w:val="0005785E"/>
    <w:rsid w:val="00076AAB"/>
    <w:rsid w:val="000B2585"/>
    <w:rsid w:val="000F28DA"/>
    <w:rsid w:val="000F587C"/>
    <w:rsid w:val="000F6092"/>
    <w:rsid w:val="001007E7"/>
    <w:rsid w:val="00107BCC"/>
    <w:rsid w:val="0011149B"/>
    <w:rsid w:val="001507EC"/>
    <w:rsid w:val="00157DCE"/>
    <w:rsid w:val="00160C7C"/>
    <w:rsid w:val="001672BE"/>
    <w:rsid w:val="001727BB"/>
    <w:rsid w:val="001822D2"/>
    <w:rsid w:val="00183C5B"/>
    <w:rsid w:val="00186EDB"/>
    <w:rsid w:val="00187F28"/>
    <w:rsid w:val="0019040F"/>
    <w:rsid w:val="00191AAD"/>
    <w:rsid w:val="00194840"/>
    <w:rsid w:val="001A3628"/>
    <w:rsid w:val="001C043C"/>
    <w:rsid w:val="001D13E7"/>
    <w:rsid w:val="001D3AEA"/>
    <w:rsid w:val="001D64BF"/>
    <w:rsid w:val="001D7306"/>
    <w:rsid w:val="001F35B5"/>
    <w:rsid w:val="002355A2"/>
    <w:rsid w:val="002502A4"/>
    <w:rsid w:val="00255468"/>
    <w:rsid w:val="00255CDE"/>
    <w:rsid w:val="002A3A40"/>
    <w:rsid w:val="002B03ED"/>
    <w:rsid w:val="002B1197"/>
    <w:rsid w:val="002C4651"/>
    <w:rsid w:val="002F196E"/>
    <w:rsid w:val="00325D8C"/>
    <w:rsid w:val="003326EF"/>
    <w:rsid w:val="00333790"/>
    <w:rsid w:val="003714CA"/>
    <w:rsid w:val="0037459C"/>
    <w:rsid w:val="00382916"/>
    <w:rsid w:val="003A34C0"/>
    <w:rsid w:val="003B56CB"/>
    <w:rsid w:val="003C163D"/>
    <w:rsid w:val="003E0EC8"/>
    <w:rsid w:val="004161B0"/>
    <w:rsid w:val="00417584"/>
    <w:rsid w:val="004226AD"/>
    <w:rsid w:val="00451D68"/>
    <w:rsid w:val="00453430"/>
    <w:rsid w:val="00456B00"/>
    <w:rsid w:val="0047297D"/>
    <w:rsid w:val="004A2340"/>
    <w:rsid w:val="004A7B08"/>
    <w:rsid w:val="004B0C59"/>
    <w:rsid w:val="004C4784"/>
    <w:rsid w:val="004E3AF8"/>
    <w:rsid w:val="004E6317"/>
    <w:rsid w:val="004E7165"/>
    <w:rsid w:val="004F0693"/>
    <w:rsid w:val="004F43C7"/>
    <w:rsid w:val="00506CE9"/>
    <w:rsid w:val="005269BE"/>
    <w:rsid w:val="00533FE6"/>
    <w:rsid w:val="00543FDB"/>
    <w:rsid w:val="0055256E"/>
    <w:rsid w:val="00561317"/>
    <w:rsid w:val="005A6CF3"/>
    <w:rsid w:val="005A7B6B"/>
    <w:rsid w:val="005B57E8"/>
    <w:rsid w:val="005B7D94"/>
    <w:rsid w:val="005C0EA4"/>
    <w:rsid w:val="005C5F14"/>
    <w:rsid w:val="005E483C"/>
    <w:rsid w:val="005F0AA7"/>
    <w:rsid w:val="005F433C"/>
    <w:rsid w:val="00601781"/>
    <w:rsid w:val="006078E6"/>
    <w:rsid w:val="00634771"/>
    <w:rsid w:val="00636C44"/>
    <w:rsid w:val="00637C3C"/>
    <w:rsid w:val="006454EF"/>
    <w:rsid w:val="006469CE"/>
    <w:rsid w:val="00647C02"/>
    <w:rsid w:val="006518DF"/>
    <w:rsid w:val="00652D7B"/>
    <w:rsid w:val="00671F96"/>
    <w:rsid w:val="00682A05"/>
    <w:rsid w:val="006A1673"/>
    <w:rsid w:val="006B3A53"/>
    <w:rsid w:val="006C001F"/>
    <w:rsid w:val="006D1620"/>
    <w:rsid w:val="006E6718"/>
    <w:rsid w:val="0070519F"/>
    <w:rsid w:val="007066F9"/>
    <w:rsid w:val="007174CB"/>
    <w:rsid w:val="00720075"/>
    <w:rsid w:val="00722AF2"/>
    <w:rsid w:val="00733A35"/>
    <w:rsid w:val="0074281E"/>
    <w:rsid w:val="00742F3D"/>
    <w:rsid w:val="007436A0"/>
    <w:rsid w:val="00757914"/>
    <w:rsid w:val="007A543F"/>
    <w:rsid w:val="007B7C42"/>
    <w:rsid w:val="007C3D4A"/>
    <w:rsid w:val="007C616E"/>
    <w:rsid w:val="007D2ABA"/>
    <w:rsid w:val="007F6AFC"/>
    <w:rsid w:val="00847D5E"/>
    <w:rsid w:val="00860311"/>
    <w:rsid w:val="00882EA8"/>
    <w:rsid w:val="00890602"/>
    <w:rsid w:val="008956A5"/>
    <w:rsid w:val="008A1115"/>
    <w:rsid w:val="008C5566"/>
    <w:rsid w:val="0090007C"/>
    <w:rsid w:val="00931462"/>
    <w:rsid w:val="00934DA6"/>
    <w:rsid w:val="00955242"/>
    <w:rsid w:val="00966863"/>
    <w:rsid w:val="00996AC4"/>
    <w:rsid w:val="009A5FBB"/>
    <w:rsid w:val="009A749E"/>
    <w:rsid w:val="009C7BB3"/>
    <w:rsid w:val="009F66E9"/>
    <w:rsid w:val="00A10C68"/>
    <w:rsid w:val="00A254E4"/>
    <w:rsid w:val="00A25696"/>
    <w:rsid w:val="00A36046"/>
    <w:rsid w:val="00A5273F"/>
    <w:rsid w:val="00A533C6"/>
    <w:rsid w:val="00A73B54"/>
    <w:rsid w:val="00A87933"/>
    <w:rsid w:val="00AA1ACD"/>
    <w:rsid w:val="00AA5C8E"/>
    <w:rsid w:val="00AC12AA"/>
    <w:rsid w:val="00AC17DC"/>
    <w:rsid w:val="00AC2C28"/>
    <w:rsid w:val="00AE3F17"/>
    <w:rsid w:val="00AF350F"/>
    <w:rsid w:val="00AF424A"/>
    <w:rsid w:val="00B02567"/>
    <w:rsid w:val="00B051C2"/>
    <w:rsid w:val="00B2342E"/>
    <w:rsid w:val="00B361E3"/>
    <w:rsid w:val="00B5116D"/>
    <w:rsid w:val="00B52B16"/>
    <w:rsid w:val="00B75EF7"/>
    <w:rsid w:val="00B80407"/>
    <w:rsid w:val="00BA4F40"/>
    <w:rsid w:val="00BD5BA3"/>
    <w:rsid w:val="00BF0E80"/>
    <w:rsid w:val="00BF4EA7"/>
    <w:rsid w:val="00C06658"/>
    <w:rsid w:val="00C12469"/>
    <w:rsid w:val="00C12B7C"/>
    <w:rsid w:val="00C14532"/>
    <w:rsid w:val="00C23678"/>
    <w:rsid w:val="00C773F9"/>
    <w:rsid w:val="00C77575"/>
    <w:rsid w:val="00C81A55"/>
    <w:rsid w:val="00CA035A"/>
    <w:rsid w:val="00CA2D1B"/>
    <w:rsid w:val="00CB0AA8"/>
    <w:rsid w:val="00CD32AC"/>
    <w:rsid w:val="00CE0EED"/>
    <w:rsid w:val="00CE3453"/>
    <w:rsid w:val="00CF73FF"/>
    <w:rsid w:val="00D13711"/>
    <w:rsid w:val="00D1578D"/>
    <w:rsid w:val="00D240CD"/>
    <w:rsid w:val="00D430BC"/>
    <w:rsid w:val="00D46EB7"/>
    <w:rsid w:val="00D479C1"/>
    <w:rsid w:val="00D47AFA"/>
    <w:rsid w:val="00D52F3C"/>
    <w:rsid w:val="00D540A5"/>
    <w:rsid w:val="00D579EE"/>
    <w:rsid w:val="00D71E75"/>
    <w:rsid w:val="00D83930"/>
    <w:rsid w:val="00D93F26"/>
    <w:rsid w:val="00DA45AF"/>
    <w:rsid w:val="00DA5D8D"/>
    <w:rsid w:val="00DB46FC"/>
    <w:rsid w:val="00E134D3"/>
    <w:rsid w:val="00E206A7"/>
    <w:rsid w:val="00E31DAC"/>
    <w:rsid w:val="00E61D4F"/>
    <w:rsid w:val="00E67454"/>
    <w:rsid w:val="00E85114"/>
    <w:rsid w:val="00E85C1D"/>
    <w:rsid w:val="00EA610D"/>
    <w:rsid w:val="00EB3ACA"/>
    <w:rsid w:val="00F03ABF"/>
    <w:rsid w:val="00F07C2D"/>
    <w:rsid w:val="00F10D2C"/>
    <w:rsid w:val="00F2623C"/>
    <w:rsid w:val="00F42384"/>
    <w:rsid w:val="00F5278D"/>
    <w:rsid w:val="00F63AD7"/>
    <w:rsid w:val="00F70927"/>
    <w:rsid w:val="00F754E2"/>
    <w:rsid w:val="00F758EE"/>
    <w:rsid w:val="00F84133"/>
    <w:rsid w:val="00FA6C34"/>
    <w:rsid w:val="00FD0DC4"/>
    <w:rsid w:val="00FF6C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4E026"/>
  <w15:docId w15:val="{EB27C3C1-1650-4714-88AD-B2C0C495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E9"/>
    <w:pPr>
      <w:spacing w:after="0" w:line="240" w:lineRule="auto"/>
    </w:pPr>
    <w:rPr>
      <w:rFonts w:ascii="Calibri" w:hAnsi="Calibri" w:cs="Times New Roman"/>
    </w:rPr>
  </w:style>
  <w:style w:type="paragraph" w:styleId="Heading1">
    <w:name w:val="heading 1"/>
    <w:basedOn w:val="Normal"/>
    <w:link w:val="Heading1Char"/>
    <w:uiPriority w:val="1"/>
    <w:qFormat/>
    <w:rsid w:val="00451D68"/>
    <w:pPr>
      <w:widowControl w:val="0"/>
      <w:ind w:left="120"/>
      <w:outlineLvl w:val="0"/>
    </w:pPr>
    <w:rPr>
      <w:rFonts w:ascii="Arial" w:eastAsia="Arial" w:hAnsi="Arial" w:cstheme="minorBidi"/>
      <w:b/>
      <w:bCs/>
      <w:lang w:val="en-US"/>
    </w:rPr>
  </w:style>
  <w:style w:type="paragraph" w:styleId="Heading2">
    <w:name w:val="heading 2"/>
    <w:basedOn w:val="Normal"/>
    <w:next w:val="Normal"/>
    <w:link w:val="Heading2Char"/>
    <w:uiPriority w:val="9"/>
    <w:unhideWhenUsed/>
    <w:qFormat/>
    <w:rsid w:val="00533F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E9"/>
    <w:pPr>
      <w:spacing w:after="200" w:line="276" w:lineRule="auto"/>
      <w:ind w:left="720"/>
      <w:contextualSpacing/>
    </w:pPr>
    <w:rPr>
      <w:rFonts w:ascii="Arial" w:hAnsi="Arial" w:cstheme="minorBidi"/>
    </w:rPr>
  </w:style>
  <w:style w:type="paragraph" w:styleId="BalloonText">
    <w:name w:val="Balloon Text"/>
    <w:basedOn w:val="Normal"/>
    <w:link w:val="BalloonTextChar"/>
    <w:uiPriority w:val="99"/>
    <w:semiHidden/>
    <w:unhideWhenUsed/>
    <w:rsid w:val="00847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5E"/>
    <w:rPr>
      <w:rFonts w:ascii="Segoe UI" w:hAnsi="Segoe UI" w:cs="Segoe UI"/>
      <w:sz w:val="18"/>
      <w:szCs w:val="18"/>
    </w:rPr>
  </w:style>
  <w:style w:type="character" w:styleId="Hyperlink">
    <w:name w:val="Hyperlink"/>
    <w:basedOn w:val="DefaultParagraphFont"/>
    <w:uiPriority w:val="99"/>
    <w:unhideWhenUsed/>
    <w:rsid w:val="000F587C"/>
    <w:rPr>
      <w:color w:val="0563C1" w:themeColor="hyperlink"/>
      <w:u w:val="single"/>
    </w:rPr>
  </w:style>
  <w:style w:type="paragraph" w:styleId="PlainText">
    <w:name w:val="Plain Text"/>
    <w:basedOn w:val="Normal"/>
    <w:link w:val="PlainTextChar"/>
    <w:uiPriority w:val="99"/>
    <w:unhideWhenUsed/>
    <w:rsid w:val="00637C3C"/>
    <w:rPr>
      <w:rFonts w:ascii="Arial" w:hAnsi="Arial" w:cstheme="minorBidi"/>
      <w:sz w:val="20"/>
      <w:szCs w:val="21"/>
    </w:rPr>
  </w:style>
  <w:style w:type="character" w:customStyle="1" w:styleId="PlainTextChar">
    <w:name w:val="Plain Text Char"/>
    <w:basedOn w:val="DefaultParagraphFont"/>
    <w:link w:val="PlainText"/>
    <w:uiPriority w:val="99"/>
    <w:rsid w:val="00637C3C"/>
    <w:rPr>
      <w:rFonts w:ascii="Arial" w:hAnsi="Arial"/>
      <w:sz w:val="20"/>
      <w:szCs w:val="21"/>
    </w:rPr>
  </w:style>
  <w:style w:type="character" w:styleId="CommentReference">
    <w:name w:val="annotation reference"/>
    <w:basedOn w:val="DefaultParagraphFont"/>
    <w:uiPriority w:val="99"/>
    <w:semiHidden/>
    <w:unhideWhenUsed/>
    <w:rsid w:val="006454EF"/>
    <w:rPr>
      <w:sz w:val="16"/>
      <w:szCs w:val="16"/>
    </w:rPr>
  </w:style>
  <w:style w:type="paragraph" w:styleId="CommentText">
    <w:name w:val="annotation text"/>
    <w:basedOn w:val="Normal"/>
    <w:link w:val="CommentTextChar"/>
    <w:uiPriority w:val="99"/>
    <w:semiHidden/>
    <w:unhideWhenUsed/>
    <w:rsid w:val="006454EF"/>
    <w:rPr>
      <w:sz w:val="20"/>
      <w:szCs w:val="20"/>
    </w:rPr>
  </w:style>
  <w:style w:type="character" w:customStyle="1" w:styleId="CommentTextChar">
    <w:name w:val="Comment Text Char"/>
    <w:basedOn w:val="DefaultParagraphFont"/>
    <w:link w:val="CommentText"/>
    <w:uiPriority w:val="99"/>
    <w:semiHidden/>
    <w:rsid w:val="006454E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54EF"/>
    <w:rPr>
      <w:b/>
      <w:bCs/>
    </w:rPr>
  </w:style>
  <w:style w:type="character" w:customStyle="1" w:styleId="CommentSubjectChar">
    <w:name w:val="Comment Subject Char"/>
    <w:basedOn w:val="CommentTextChar"/>
    <w:link w:val="CommentSubject"/>
    <w:uiPriority w:val="99"/>
    <w:semiHidden/>
    <w:rsid w:val="006454EF"/>
    <w:rPr>
      <w:rFonts w:ascii="Calibri" w:hAnsi="Calibri" w:cs="Times New Roman"/>
      <w:b/>
      <w:bCs/>
      <w:sz w:val="20"/>
      <w:szCs w:val="20"/>
    </w:rPr>
  </w:style>
  <w:style w:type="paragraph" w:customStyle="1" w:styleId="MOTLevel1NumberedParagraph">
    <w:name w:val="MOT Level 1 Numbered Paragraph"/>
    <w:link w:val="MOTLevel1NumberedParagraphChar"/>
    <w:qFormat/>
    <w:rsid w:val="0005741E"/>
    <w:pPr>
      <w:numPr>
        <w:numId w:val="2"/>
      </w:numPr>
      <w:spacing w:after="220" w:line="240" w:lineRule="auto"/>
    </w:pPr>
    <w:rPr>
      <w:rFonts w:ascii="Arial" w:eastAsia="Calibri" w:hAnsi="Arial" w:cs="Times New Roman"/>
    </w:rPr>
  </w:style>
  <w:style w:type="paragraph" w:customStyle="1" w:styleId="MOTLevel2NumberedParagraph">
    <w:name w:val="MOT Level 2 Numbered Paragraph"/>
    <w:basedOn w:val="MOTLevel1NumberedParagraph"/>
    <w:qFormat/>
    <w:rsid w:val="0005741E"/>
    <w:pPr>
      <w:numPr>
        <w:ilvl w:val="1"/>
      </w:numPr>
      <w:tabs>
        <w:tab w:val="clear" w:pos="1418"/>
        <w:tab w:val="num" w:pos="360"/>
      </w:tabs>
      <w:spacing w:line="280" w:lineRule="exact"/>
    </w:pPr>
  </w:style>
  <w:style w:type="paragraph" w:customStyle="1" w:styleId="MOTLevel3NumberedParagraph">
    <w:name w:val="MOT Level 3 Numbered Paragraph"/>
    <w:basedOn w:val="MOTLevel2NumberedParagraph"/>
    <w:qFormat/>
    <w:rsid w:val="0005741E"/>
    <w:pPr>
      <w:numPr>
        <w:ilvl w:val="2"/>
      </w:numPr>
      <w:tabs>
        <w:tab w:val="clear" w:pos="2126"/>
        <w:tab w:val="num" w:pos="360"/>
      </w:tabs>
    </w:pPr>
  </w:style>
  <w:style w:type="paragraph" w:customStyle="1" w:styleId="MOTLevel4NumberedParagraph">
    <w:name w:val="MOT Level 4 Numbered Paragraph"/>
    <w:basedOn w:val="MOTLevel3NumberedParagraph"/>
    <w:qFormat/>
    <w:rsid w:val="0005741E"/>
    <w:pPr>
      <w:numPr>
        <w:ilvl w:val="3"/>
      </w:numPr>
      <w:tabs>
        <w:tab w:val="clear" w:pos="2835"/>
        <w:tab w:val="num" w:pos="360"/>
      </w:tabs>
    </w:pPr>
  </w:style>
  <w:style w:type="character" w:customStyle="1" w:styleId="MOTLevel1NumberedParagraphChar">
    <w:name w:val="MOT Level 1 Numbered Paragraph Char"/>
    <w:link w:val="MOTLevel1NumberedParagraph"/>
    <w:locked/>
    <w:rsid w:val="0005741E"/>
    <w:rPr>
      <w:rFonts w:ascii="Arial" w:eastAsia="Calibri" w:hAnsi="Arial" w:cs="Times New Roman"/>
    </w:rPr>
  </w:style>
  <w:style w:type="paragraph" w:styleId="Header">
    <w:name w:val="header"/>
    <w:basedOn w:val="Normal"/>
    <w:link w:val="HeaderChar"/>
    <w:uiPriority w:val="99"/>
    <w:unhideWhenUsed/>
    <w:rsid w:val="002A3A40"/>
    <w:pPr>
      <w:tabs>
        <w:tab w:val="center" w:pos="4513"/>
        <w:tab w:val="right" w:pos="9026"/>
      </w:tabs>
    </w:pPr>
  </w:style>
  <w:style w:type="character" w:customStyle="1" w:styleId="HeaderChar">
    <w:name w:val="Header Char"/>
    <w:basedOn w:val="DefaultParagraphFont"/>
    <w:link w:val="Header"/>
    <w:uiPriority w:val="99"/>
    <w:rsid w:val="002A3A40"/>
    <w:rPr>
      <w:rFonts w:ascii="Calibri" w:hAnsi="Calibri" w:cs="Times New Roman"/>
    </w:rPr>
  </w:style>
  <w:style w:type="paragraph" w:styleId="Footer">
    <w:name w:val="footer"/>
    <w:basedOn w:val="Normal"/>
    <w:link w:val="FooterChar"/>
    <w:uiPriority w:val="99"/>
    <w:unhideWhenUsed/>
    <w:rsid w:val="002A3A40"/>
    <w:pPr>
      <w:tabs>
        <w:tab w:val="center" w:pos="4513"/>
        <w:tab w:val="right" w:pos="9026"/>
      </w:tabs>
    </w:pPr>
  </w:style>
  <w:style w:type="character" w:customStyle="1" w:styleId="FooterChar">
    <w:name w:val="Footer Char"/>
    <w:basedOn w:val="DefaultParagraphFont"/>
    <w:link w:val="Footer"/>
    <w:uiPriority w:val="99"/>
    <w:rsid w:val="002A3A40"/>
    <w:rPr>
      <w:rFonts w:ascii="Calibri" w:hAnsi="Calibri" w:cs="Times New Roman"/>
    </w:rPr>
  </w:style>
  <w:style w:type="paragraph" w:styleId="NormalWeb">
    <w:name w:val="Normal (Web)"/>
    <w:basedOn w:val="Normal"/>
    <w:uiPriority w:val="99"/>
    <w:semiHidden/>
    <w:unhideWhenUsed/>
    <w:rsid w:val="007436A0"/>
    <w:pPr>
      <w:spacing w:before="100" w:beforeAutospacing="1" w:after="100" w:afterAutospacing="1"/>
    </w:pPr>
    <w:rPr>
      <w:rFonts w:ascii="Times New Roman" w:eastAsia="Times New Roman" w:hAnsi="Times New Roman"/>
      <w:sz w:val="24"/>
      <w:szCs w:val="24"/>
      <w:lang w:eastAsia="en-NZ"/>
    </w:rPr>
  </w:style>
  <w:style w:type="character" w:customStyle="1" w:styleId="Heading1Char">
    <w:name w:val="Heading 1 Char"/>
    <w:basedOn w:val="DefaultParagraphFont"/>
    <w:link w:val="Heading1"/>
    <w:uiPriority w:val="1"/>
    <w:rsid w:val="00451D68"/>
    <w:rPr>
      <w:rFonts w:ascii="Arial" w:eastAsia="Arial" w:hAnsi="Arial"/>
      <w:b/>
      <w:bCs/>
      <w:lang w:val="en-US"/>
    </w:rPr>
  </w:style>
  <w:style w:type="paragraph" w:styleId="BodyText">
    <w:name w:val="Body Text"/>
    <w:basedOn w:val="Normal"/>
    <w:link w:val="BodyTextChar"/>
    <w:uiPriority w:val="1"/>
    <w:qFormat/>
    <w:rsid w:val="00451D68"/>
    <w:pPr>
      <w:widowControl w:val="0"/>
      <w:ind w:left="120"/>
    </w:pPr>
    <w:rPr>
      <w:rFonts w:ascii="Arial" w:eastAsia="Arial" w:hAnsi="Arial" w:cstheme="minorBidi"/>
      <w:lang w:val="en-US"/>
    </w:rPr>
  </w:style>
  <w:style w:type="character" w:customStyle="1" w:styleId="BodyTextChar">
    <w:name w:val="Body Text Char"/>
    <w:basedOn w:val="DefaultParagraphFont"/>
    <w:link w:val="BodyText"/>
    <w:uiPriority w:val="1"/>
    <w:rsid w:val="00451D68"/>
    <w:rPr>
      <w:rFonts w:ascii="Arial" w:eastAsia="Arial" w:hAnsi="Arial"/>
      <w:lang w:val="en-US"/>
    </w:rPr>
  </w:style>
  <w:style w:type="character" w:customStyle="1" w:styleId="Heading2Char">
    <w:name w:val="Heading 2 Char"/>
    <w:basedOn w:val="DefaultParagraphFont"/>
    <w:link w:val="Heading2"/>
    <w:uiPriority w:val="9"/>
    <w:rsid w:val="00533FE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047">
      <w:bodyDiv w:val="1"/>
      <w:marLeft w:val="0"/>
      <w:marRight w:val="0"/>
      <w:marTop w:val="0"/>
      <w:marBottom w:val="0"/>
      <w:divBdr>
        <w:top w:val="none" w:sz="0" w:space="0" w:color="auto"/>
        <w:left w:val="none" w:sz="0" w:space="0" w:color="auto"/>
        <w:bottom w:val="none" w:sz="0" w:space="0" w:color="auto"/>
        <w:right w:val="none" w:sz="0" w:space="0" w:color="auto"/>
      </w:divBdr>
    </w:div>
    <w:div w:id="111674192">
      <w:bodyDiv w:val="1"/>
      <w:marLeft w:val="0"/>
      <w:marRight w:val="0"/>
      <w:marTop w:val="0"/>
      <w:marBottom w:val="0"/>
      <w:divBdr>
        <w:top w:val="none" w:sz="0" w:space="0" w:color="auto"/>
        <w:left w:val="none" w:sz="0" w:space="0" w:color="auto"/>
        <w:bottom w:val="none" w:sz="0" w:space="0" w:color="auto"/>
        <w:right w:val="none" w:sz="0" w:space="0" w:color="auto"/>
      </w:divBdr>
    </w:div>
    <w:div w:id="119540023">
      <w:bodyDiv w:val="1"/>
      <w:marLeft w:val="0"/>
      <w:marRight w:val="0"/>
      <w:marTop w:val="0"/>
      <w:marBottom w:val="0"/>
      <w:divBdr>
        <w:top w:val="none" w:sz="0" w:space="0" w:color="auto"/>
        <w:left w:val="none" w:sz="0" w:space="0" w:color="auto"/>
        <w:bottom w:val="none" w:sz="0" w:space="0" w:color="auto"/>
        <w:right w:val="none" w:sz="0" w:space="0" w:color="auto"/>
      </w:divBdr>
    </w:div>
    <w:div w:id="275528505">
      <w:bodyDiv w:val="1"/>
      <w:marLeft w:val="0"/>
      <w:marRight w:val="0"/>
      <w:marTop w:val="0"/>
      <w:marBottom w:val="0"/>
      <w:divBdr>
        <w:top w:val="none" w:sz="0" w:space="0" w:color="auto"/>
        <w:left w:val="none" w:sz="0" w:space="0" w:color="auto"/>
        <w:bottom w:val="none" w:sz="0" w:space="0" w:color="auto"/>
        <w:right w:val="none" w:sz="0" w:space="0" w:color="auto"/>
      </w:divBdr>
    </w:div>
    <w:div w:id="334192070">
      <w:bodyDiv w:val="1"/>
      <w:marLeft w:val="0"/>
      <w:marRight w:val="0"/>
      <w:marTop w:val="0"/>
      <w:marBottom w:val="0"/>
      <w:divBdr>
        <w:top w:val="none" w:sz="0" w:space="0" w:color="auto"/>
        <w:left w:val="none" w:sz="0" w:space="0" w:color="auto"/>
        <w:bottom w:val="none" w:sz="0" w:space="0" w:color="auto"/>
        <w:right w:val="none" w:sz="0" w:space="0" w:color="auto"/>
      </w:divBdr>
    </w:div>
    <w:div w:id="418406531">
      <w:bodyDiv w:val="1"/>
      <w:marLeft w:val="0"/>
      <w:marRight w:val="0"/>
      <w:marTop w:val="0"/>
      <w:marBottom w:val="0"/>
      <w:divBdr>
        <w:top w:val="none" w:sz="0" w:space="0" w:color="auto"/>
        <w:left w:val="none" w:sz="0" w:space="0" w:color="auto"/>
        <w:bottom w:val="none" w:sz="0" w:space="0" w:color="auto"/>
        <w:right w:val="none" w:sz="0" w:space="0" w:color="auto"/>
      </w:divBdr>
    </w:div>
    <w:div w:id="551962043">
      <w:bodyDiv w:val="1"/>
      <w:marLeft w:val="0"/>
      <w:marRight w:val="0"/>
      <w:marTop w:val="0"/>
      <w:marBottom w:val="0"/>
      <w:divBdr>
        <w:top w:val="none" w:sz="0" w:space="0" w:color="auto"/>
        <w:left w:val="none" w:sz="0" w:space="0" w:color="auto"/>
        <w:bottom w:val="none" w:sz="0" w:space="0" w:color="auto"/>
        <w:right w:val="none" w:sz="0" w:space="0" w:color="auto"/>
      </w:divBdr>
    </w:div>
    <w:div w:id="690840442">
      <w:bodyDiv w:val="1"/>
      <w:marLeft w:val="0"/>
      <w:marRight w:val="0"/>
      <w:marTop w:val="0"/>
      <w:marBottom w:val="0"/>
      <w:divBdr>
        <w:top w:val="none" w:sz="0" w:space="0" w:color="auto"/>
        <w:left w:val="none" w:sz="0" w:space="0" w:color="auto"/>
        <w:bottom w:val="none" w:sz="0" w:space="0" w:color="auto"/>
        <w:right w:val="none" w:sz="0" w:space="0" w:color="auto"/>
      </w:divBdr>
    </w:div>
    <w:div w:id="722482410">
      <w:bodyDiv w:val="1"/>
      <w:marLeft w:val="0"/>
      <w:marRight w:val="0"/>
      <w:marTop w:val="0"/>
      <w:marBottom w:val="0"/>
      <w:divBdr>
        <w:top w:val="none" w:sz="0" w:space="0" w:color="auto"/>
        <w:left w:val="none" w:sz="0" w:space="0" w:color="auto"/>
        <w:bottom w:val="none" w:sz="0" w:space="0" w:color="auto"/>
        <w:right w:val="none" w:sz="0" w:space="0" w:color="auto"/>
      </w:divBdr>
    </w:div>
    <w:div w:id="1035934518">
      <w:bodyDiv w:val="1"/>
      <w:marLeft w:val="0"/>
      <w:marRight w:val="0"/>
      <w:marTop w:val="0"/>
      <w:marBottom w:val="0"/>
      <w:divBdr>
        <w:top w:val="none" w:sz="0" w:space="0" w:color="auto"/>
        <w:left w:val="none" w:sz="0" w:space="0" w:color="auto"/>
        <w:bottom w:val="none" w:sz="0" w:space="0" w:color="auto"/>
        <w:right w:val="none" w:sz="0" w:space="0" w:color="auto"/>
      </w:divBdr>
    </w:div>
    <w:div w:id="1131944408">
      <w:bodyDiv w:val="1"/>
      <w:marLeft w:val="0"/>
      <w:marRight w:val="0"/>
      <w:marTop w:val="0"/>
      <w:marBottom w:val="0"/>
      <w:divBdr>
        <w:top w:val="none" w:sz="0" w:space="0" w:color="auto"/>
        <w:left w:val="none" w:sz="0" w:space="0" w:color="auto"/>
        <w:bottom w:val="none" w:sz="0" w:space="0" w:color="auto"/>
        <w:right w:val="none" w:sz="0" w:space="0" w:color="auto"/>
      </w:divBdr>
    </w:div>
    <w:div w:id="1171406173">
      <w:bodyDiv w:val="1"/>
      <w:marLeft w:val="0"/>
      <w:marRight w:val="0"/>
      <w:marTop w:val="0"/>
      <w:marBottom w:val="0"/>
      <w:divBdr>
        <w:top w:val="none" w:sz="0" w:space="0" w:color="auto"/>
        <w:left w:val="none" w:sz="0" w:space="0" w:color="auto"/>
        <w:bottom w:val="none" w:sz="0" w:space="0" w:color="auto"/>
        <w:right w:val="none" w:sz="0" w:space="0" w:color="auto"/>
      </w:divBdr>
    </w:div>
    <w:div w:id="1232543146">
      <w:bodyDiv w:val="1"/>
      <w:marLeft w:val="0"/>
      <w:marRight w:val="0"/>
      <w:marTop w:val="0"/>
      <w:marBottom w:val="0"/>
      <w:divBdr>
        <w:top w:val="none" w:sz="0" w:space="0" w:color="auto"/>
        <w:left w:val="none" w:sz="0" w:space="0" w:color="auto"/>
        <w:bottom w:val="none" w:sz="0" w:space="0" w:color="auto"/>
        <w:right w:val="none" w:sz="0" w:space="0" w:color="auto"/>
      </w:divBdr>
    </w:div>
    <w:div w:id="1352800236">
      <w:bodyDiv w:val="1"/>
      <w:marLeft w:val="0"/>
      <w:marRight w:val="0"/>
      <w:marTop w:val="0"/>
      <w:marBottom w:val="0"/>
      <w:divBdr>
        <w:top w:val="none" w:sz="0" w:space="0" w:color="auto"/>
        <w:left w:val="none" w:sz="0" w:space="0" w:color="auto"/>
        <w:bottom w:val="none" w:sz="0" w:space="0" w:color="auto"/>
        <w:right w:val="none" w:sz="0" w:space="0" w:color="auto"/>
      </w:divBdr>
    </w:div>
    <w:div w:id="1509056562">
      <w:bodyDiv w:val="1"/>
      <w:marLeft w:val="0"/>
      <w:marRight w:val="0"/>
      <w:marTop w:val="0"/>
      <w:marBottom w:val="0"/>
      <w:divBdr>
        <w:top w:val="none" w:sz="0" w:space="0" w:color="auto"/>
        <w:left w:val="none" w:sz="0" w:space="0" w:color="auto"/>
        <w:bottom w:val="none" w:sz="0" w:space="0" w:color="auto"/>
        <w:right w:val="none" w:sz="0" w:space="0" w:color="auto"/>
      </w:divBdr>
    </w:div>
    <w:div w:id="1631325769">
      <w:bodyDiv w:val="1"/>
      <w:marLeft w:val="0"/>
      <w:marRight w:val="0"/>
      <w:marTop w:val="0"/>
      <w:marBottom w:val="0"/>
      <w:divBdr>
        <w:top w:val="none" w:sz="0" w:space="0" w:color="auto"/>
        <w:left w:val="none" w:sz="0" w:space="0" w:color="auto"/>
        <w:bottom w:val="none" w:sz="0" w:space="0" w:color="auto"/>
        <w:right w:val="none" w:sz="0" w:space="0" w:color="auto"/>
      </w:divBdr>
    </w:div>
    <w:div w:id="1635599562">
      <w:bodyDiv w:val="1"/>
      <w:marLeft w:val="0"/>
      <w:marRight w:val="0"/>
      <w:marTop w:val="0"/>
      <w:marBottom w:val="0"/>
      <w:divBdr>
        <w:top w:val="none" w:sz="0" w:space="0" w:color="auto"/>
        <w:left w:val="none" w:sz="0" w:space="0" w:color="auto"/>
        <w:bottom w:val="none" w:sz="0" w:space="0" w:color="auto"/>
        <w:right w:val="none" w:sz="0" w:space="0" w:color="auto"/>
      </w:divBdr>
    </w:div>
    <w:div w:id="1675493675">
      <w:bodyDiv w:val="1"/>
      <w:marLeft w:val="0"/>
      <w:marRight w:val="0"/>
      <w:marTop w:val="0"/>
      <w:marBottom w:val="0"/>
      <w:divBdr>
        <w:top w:val="none" w:sz="0" w:space="0" w:color="auto"/>
        <w:left w:val="none" w:sz="0" w:space="0" w:color="auto"/>
        <w:bottom w:val="none" w:sz="0" w:space="0" w:color="auto"/>
        <w:right w:val="none" w:sz="0" w:space="0" w:color="auto"/>
      </w:divBdr>
    </w:div>
    <w:div w:id="1823502554">
      <w:bodyDiv w:val="1"/>
      <w:marLeft w:val="0"/>
      <w:marRight w:val="0"/>
      <w:marTop w:val="0"/>
      <w:marBottom w:val="0"/>
      <w:divBdr>
        <w:top w:val="none" w:sz="0" w:space="0" w:color="auto"/>
        <w:left w:val="none" w:sz="0" w:space="0" w:color="auto"/>
        <w:bottom w:val="none" w:sz="0" w:space="0" w:color="auto"/>
        <w:right w:val="none" w:sz="0" w:space="0" w:color="auto"/>
      </w:divBdr>
    </w:div>
    <w:div w:id="1929381713">
      <w:bodyDiv w:val="1"/>
      <w:marLeft w:val="0"/>
      <w:marRight w:val="0"/>
      <w:marTop w:val="0"/>
      <w:marBottom w:val="0"/>
      <w:divBdr>
        <w:top w:val="none" w:sz="0" w:space="0" w:color="auto"/>
        <w:left w:val="none" w:sz="0" w:space="0" w:color="auto"/>
        <w:bottom w:val="none" w:sz="0" w:space="0" w:color="auto"/>
        <w:right w:val="none" w:sz="0" w:space="0" w:color="auto"/>
      </w:divBdr>
    </w:div>
    <w:div w:id="20293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118E-F3BA-4FEA-84E6-C75A048D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Macleod</dc:creator>
  <cp:keywords>64035108</cp:keywords>
  <cp:lastModifiedBy>Tom James </cp:lastModifiedBy>
  <cp:revision>6</cp:revision>
  <cp:lastPrinted>2020-03-03T20:09:00Z</cp:lastPrinted>
  <dcterms:created xsi:type="dcterms:W3CDTF">2020-03-12T01:38:00Z</dcterms:created>
  <dcterms:modified xsi:type="dcterms:W3CDTF">2020-03-17T21:43:00Z</dcterms:modified>
</cp:coreProperties>
</file>