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91" w:rsidRPr="007C4D91" w:rsidRDefault="007C4D91" w:rsidP="007C4D91">
      <w:pPr>
        <w:rPr>
          <w:b/>
          <w:color w:val="002060"/>
          <w:sz w:val="32"/>
          <w:szCs w:val="32"/>
        </w:rPr>
      </w:pPr>
      <w:r w:rsidRPr="007C4D91">
        <w:rPr>
          <w:b/>
          <w:color w:val="002060"/>
          <w:sz w:val="32"/>
          <w:szCs w:val="32"/>
        </w:rPr>
        <w:t xml:space="preserve">Factsheet </w:t>
      </w:r>
    </w:p>
    <w:p w:rsidR="007C4D91" w:rsidRPr="007C4D91" w:rsidRDefault="007C4D91" w:rsidP="007C4D91">
      <w:pPr>
        <w:rPr>
          <w:b/>
          <w:color w:val="002060"/>
          <w:sz w:val="40"/>
          <w:szCs w:val="40"/>
        </w:rPr>
      </w:pPr>
      <w:r w:rsidRPr="007C4D91">
        <w:rPr>
          <w:b/>
          <w:color w:val="002060"/>
          <w:sz w:val="40"/>
          <w:szCs w:val="40"/>
        </w:rPr>
        <w:t xml:space="preserve">Establishing the </w:t>
      </w:r>
      <w:r w:rsidR="00B471C2">
        <w:rPr>
          <w:b/>
          <w:color w:val="002060"/>
          <w:sz w:val="40"/>
          <w:szCs w:val="40"/>
        </w:rPr>
        <w:t>Housing and Urban Development Authority</w:t>
      </w:r>
    </w:p>
    <w:p w:rsidR="007C4D91" w:rsidRDefault="007C4D91" w:rsidP="007C4D91">
      <w:pPr>
        <w:rPr>
          <w:color w:val="002060"/>
        </w:rPr>
      </w:pPr>
      <w:r w:rsidRPr="00543A46">
        <w:rPr>
          <w:color w:val="002060"/>
        </w:rPr>
        <w:t xml:space="preserve">The Government is taking a hands-on approach to tackling homelessness, unaffordable housing, and ensuring much needed urban development, housing and infrastructure is delivered at scale and pace. To do this, Government is creating </w:t>
      </w:r>
      <w:r w:rsidR="00E9501C">
        <w:rPr>
          <w:color w:val="002060"/>
        </w:rPr>
        <w:t xml:space="preserve">a </w:t>
      </w:r>
      <w:r w:rsidR="00B471C2">
        <w:rPr>
          <w:color w:val="002060"/>
        </w:rPr>
        <w:t>Housing and Urban Development Authority</w:t>
      </w:r>
      <w:r w:rsidR="00A41C73">
        <w:rPr>
          <w:color w:val="002060"/>
        </w:rPr>
        <w:t xml:space="preserve"> </w:t>
      </w:r>
      <w:r w:rsidRPr="00543A46">
        <w:rPr>
          <w:color w:val="002060"/>
        </w:rPr>
        <w:t xml:space="preserve">to work across the housing and urban development system to </w:t>
      </w:r>
      <w:r w:rsidR="0041735B">
        <w:rPr>
          <w:color w:val="002060"/>
        </w:rPr>
        <w:t>build</w:t>
      </w:r>
      <w:r w:rsidRPr="00543A46">
        <w:rPr>
          <w:color w:val="002060"/>
        </w:rPr>
        <w:t xml:space="preserve"> healthy, secure and affordable homes within thriving communities for New Zealand</w:t>
      </w:r>
      <w:r w:rsidR="00F35BD1">
        <w:rPr>
          <w:color w:val="002060"/>
        </w:rPr>
        <w:t>ers</w:t>
      </w:r>
      <w:r w:rsidRPr="00543A46">
        <w:rPr>
          <w:color w:val="002060"/>
        </w:rPr>
        <w:t xml:space="preserve">. </w:t>
      </w:r>
    </w:p>
    <w:p w:rsidR="00B423FF" w:rsidRDefault="00B423FF" w:rsidP="007C4D91">
      <w:pPr>
        <w:rPr>
          <w:color w:val="002060"/>
        </w:rPr>
      </w:pPr>
      <w:r>
        <w:rPr>
          <w:color w:val="002060"/>
        </w:rPr>
        <w:t xml:space="preserve">Today’s announcement is the first step in this process. We will continue to communicate progress on our KiwiBuild and state house build programmes and </w:t>
      </w:r>
      <w:r w:rsidR="00F35BD1">
        <w:rPr>
          <w:color w:val="002060"/>
        </w:rPr>
        <w:t>detail</w:t>
      </w:r>
      <w:r>
        <w:rPr>
          <w:color w:val="002060"/>
        </w:rPr>
        <w:t xml:space="preserve"> how </w:t>
      </w:r>
      <w:r w:rsidR="00A41C73">
        <w:rPr>
          <w:color w:val="002060"/>
        </w:rPr>
        <w:t>the authority</w:t>
      </w:r>
      <w:r>
        <w:rPr>
          <w:color w:val="002060"/>
        </w:rPr>
        <w:t xml:space="preserve"> will operate.</w:t>
      </w:r>
    </w:p>
    <w:p w:rsidR="00F35BD1" w:rsidRPr="00543A46" w:rsidRDefault="00F35BD1" w:rsidP="007C4D91">
      <w:pPr>
        <w:rPr>
          <w:color w:val="002060"/>
        </w:rPr>
      </w:pPr>
      <w:r>
        <w:rPr>
          <w:color w:val="002060"/>
        </w:rPr>
        <w:t xml:space="preserve">Cabinet will make further decisions on how we operationalise </w:t>
      </w:r>
      <w:r w:rsidR="00A41C73">
        <w:rPr>
          <w:color w:val="002060"/>
        </w:rPr>
        <w:t xml:space="preserve">the </w:t>
      </w:r>
      <w:r w:rsidR="00A41C73">
        <w:rPr>
          <w:color w:val="002060"/>
        </w:rPr>
        <w:t>authority</w:t>
      </w:r>
      <w:r>
        <w:rPr>
          <w:color w:val="002060"/>
        </w:rPr>
        <w:t>, ensure public good outcomes from developments and finalise the structure of the Crown agency.</w:t>
      </w:r>
    </w:p>
    <w:p w:rsidR="00105081" w:rsidRDefault="00105081" w:rsidP="007C4D91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Why create a </w:t>
      </w:r>
      <w:r w:rsidR="00A41C73" w:rsidRPr="00A41C73">
        <w:rPr>
          <w:b/>
          <w:color w:val="002060"/>
          <w:sz w:val="24"/>
          <w:szCs w:val="24"/>
        </w:rPr>
        <w:t>Housing and Urban Development Authority</w:t>
      </w:r>
      <w:r>
        <w:rPr>
          <w:b/>
          <w:color w:val="002060"/>
          <w:sz w:val="24"/>
          <w:szCs w:val="24"/>
        </w:rPr>
        <w:t>?</w:t>
      </w:r>
    </w:p>
    <w:p w:rsidR="00105081" w:rsidRPr="00105081" w:rsidRDefault="00105081" w:rsidP="00105081">
      <w:r w:rsidRPr="00105081">
        <w:t>New Zealand is becoming more urban with more people living in cities</w:t>
      </w:r>
      <w:r>
        <w:t xml:space="preserve"> and towns </w:t>
      </w:r>
      <w:r w:rsidRPr="00105081">
        <w:t>than ever before</w:t>
      </w:r>
      <w:r>
        <w:t xml:space="preserve">. </w:t>
      </w:r>
      <w:r w:rsidRPr="00105081">
        <w:t>Traditionally New Zealand’s towns and cities have grown by turning neighbouring r</w:t>
      </w:r>
      <w:r>
        <w:t>ural land into suburba</w:t>
      </w:r>
      <w:r w:rsidR="00F35BD1">
        <w:t>n homes. Second generation or “b</w:t>
      </w:r>
      <w:r>
        <w:t xml:space="preserve">rownfields” </w:t>
      </w:r>
      <w:r w:rsidRPr="00105081">
        <w:t>development is often difficult and risky with poor quality</w:t>
      </w:r>
      <w:r>
        <w:t>, aging or at-capacity</w:t>
      </w:r>
      <w:r w:rsidRPr="00105081">
        <w:t xml:space="preserve"> infrastructure and disparate</w:t>
      </w:r>
      <w:r>
        <w:t xml:space="preserve"> and fragmented</w:t>
      </w:r>
      <w:r w:rsidRPr="00105081">
        <w:t xml:space="preserve"> land owners</w:t>
      </w:r>
      <w:r>
        <w:t>hip</w:t>
      </w:r>
      <w:r w:rsidRPr="00105081">
        <w:t xml:space="preserve">. </w:t>
      </w:r>
      <w:r>
        <w:t xml:space="preserve">This means </w:t>
      </w:r>
      <w:r w:rsidR="008A657B">
        <w:t xml:space="preserve">it’s often too risky and difficult for the private sector to do alone. </w:t>
      </w:r>
    </w:p>
    <w:p w:rsidR="00105081" w:rsidRPr="00105081" w:rsidRDefault="00A41C73" w:rsidP="00105081">
      <w:r>
        <w:t>The authority</w:t>
      </w:r>
      <w:r w:rsidR="00105081" w:rsidRPr="00105081">
        <w:t xml:space="preserve"> is a new way of planning large-scale and complex devel</w:t>
      </w:r>
      <w:r w:rsidR="00105081">
        <w:t xml:space="preserve">opment so we can achieve scale and </w:t>
      </w:r>
      <w:r w:rsidR="00105081" w:rsidRPr="00105081">
        <w:t>pace,</w:t>
      </w:r>
      <w:r w:rsidR="00105081">
        <w:t xml:space="preserve"> coordinate different </w:t>
      </w:r>
      <w:r w:rsidR="00105081" w:rsidRPr="00105081">
        <w:t>aspects of urban development</w:t>
      </w:r>
      <w:r w:rsidR="00105081">
        <w:t xml:space="preserve"> and master-plan projects, assemble large or </w:t>
      </w:r>
      <w:r w:rsidR="00105081" w:rsidRPr="00105081">
        <w:t>strategic</w:t>
      </w:r>
      <w:r w:rsidR="00105081">
        <w:t>ally placed</w:t>
      </w:r>
      <w:r w:rsidR="00105081" w:rsidRPr="00105081">
        <w:t xml:space="preserve"> parcels </w:t>
      </w:r>
      <w:r w:rsidR="00105081">
        <w:t xml:space="preserve">in developments and ensure </w:t>
      </w:r>
      <w:r w:rsidR="00105081" w:rsidRPr="00105081">
        <w:t>quality intensification,</w:t>
      </w:r>
      <w:r w:rsidR="00105081">
        <w:t xml:space="preserve"> great</w:t>
      </w:r>
      <w:r w:rsidR="00105081" w:rsidRPr="00105081">
        <w:t xml:space="preserve"> urban design and </w:t>
      </w:r>
      <w:r w:rsidR="00E9501C">
        <w:t>affordable housing</w:t>
      </w:r>
      <w:r w:rsidR="00105081" w:rsidRPr="00105081">
        <w:t>.</w:t>
      </w:r>
    </w:p>
    <w:p w:rsidR="007C4D91" w:rsidRPr="007C4D91" w:rsidRDefault="0041735B" w:rsidP="007C4D91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What is the </w:t>
      </w:r>
      <w:r w:rsidR="00A41C73" w:rsidRPr="00A41C73">
        <w:rPr>
          <w:b/>
          <w:color w:val="002060"/>
          <w:sz w:val="24"/>
          <w:szCs w:val="24"/>
        </w:rPr>
        <w:t>Housing and Urban Development Authority</w:t>
      </w:r>
      <w:r w:rsidR="007C4D91" w:rsidRPr="007C4D91">
        <w:rPr>
          <w:b/>
          <w:color w:val="002060"/>
          <w:sz w:val="24"/>
          <w:szCs w:val="24"/>
        </w:rPr>
        <w:t>?</w:t>
      </w:r>
    </w:p>
    <w:p w:rsidR="007C4D91" w:rsidRDefault="00A41C73" w:rsidP="007C4D91">
      <w:pPr>
        <w:rPr>
          <w:b/>
        </w:rPr>
      </w:pPr>
      <w:r>
        <w:rPr>
          <w:color w:val="002060"/>
        </w:rPr>
        <w:t xml:space="preserve">The </w:t>
      </w:r>
      <w:r>
        <w:rPr>
          <w:color w:val="002060"/>
        </w:rPr>
        <w:t xml:space="preserve">authority </w:t>
      </w:r>
      <w:r w:rsidR="007C4D91">
        <w:t xml:space="preserve">will be a powerful new Crown agency with two key roles - leading small and large-scale urban development projects, and being a world class public landlord. It will consolidate all three essential centres of development capability – Housing New Zealand and its subsidiary HLC, and KiwiBuild. </w:t>
      </w:r>
    </w:p>
    <w:p w:rsidR="005F3A59" w:rsidRDefault="005F3A59" w:rsidP="005F3A59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Why have you chosen to incorporate Housing New Zealand within </w:t>
      </w:r>
      <w:r w:rsidR="00A41C73">
        <w:rPr>
          <w:b/>
          <w:color w:val="002060"/>
          <w:sz w:val="24"/>
          <w:szCs w:val="24"/>
        </w:rPr>
        <w:t>the authority</w:t>
      </w:r>
      <w:r>
        <w:rPr>
          <w:b/>
          <w:color w:val="002060"/>
          <w:sz w:val="24"/>
          <w:szCs w:val="24"/>
        </w:rPr>
        <w:t>?</w:t>
      </w:r>
    </w:p>
    <w:p w:rsidR="005F3A59" w:rsidRDefault="005F3A59" w:rsidP="005F3A59">
      <w:r>
        <w:t xml:space="preserve">We believe public and affordable housing should be at the heart of our ambitious plan to build our way out of the national housing crisis and undertake </w:t>
      </w:r>
      <w:r w:rsidR="00F35BD1">
        <w:t xml:space="preserve">large-scale </w:t>
      </w:r>
      <w:r>
        <w:t xml:space="preserve">master-planned development projects. </w:t>
      </w:r>
    </w:p>
    <w:p w:rsidR="005F3A59" w:rsidRDefault="005F3A59" w:rsidP="005F3A59">
      <w:r w:rsidRPr="00602730">
        <w:t xml:space="preserve">Housing New Zealand is building an impressive not-for-profit developer capability </w:t>
      </w:r>
      <w:r>
        <w:t xml:space="preserve">and </w:t>
      </w:r>
      <w:r w:rsidR="00F35BD1">
        <w:t>building</w:t>
      </w:r>
      <w:r>
        <w:t xml:space="preserve"> state, KiwiBuild and market </w:t>
      </w:r>
      <w:r w:rsidR="00EB3254">
        <w:t>homes</w:t>
      </w:r>
      <w:r>
        <w:t xml:space="preserve"> across New Zealand. It is no coincidence that the first </w:t>
      </w:r>
      <w:r w:rsidR="00A41C73">
        <w:t>authority</w:t>
      </w:r>
      <w:r>
        <w:t xml:space="preserve"> projects are being undertaken by Housing New Zealand now. </w:t>
      </w:r>
    </w:p>
    <w:p w:rsidR="005F3A59" w:rsidRDefault="00A41C73" w:rsidP="005F3A59">
      <w:r>
        <w:t>The authority</w:t>
      </w:r>
      <w:r w:rsidR="005F3A59">
        <w:t xml:space="preserve"> </w:t>
      </w:r>
      <w:r w:rsidR="00EB3254">
        <w:t>will be</w:t>
      </w:r>
      <w:r w:rsidR="005F3A59">
        <w:t xml:space="preserve"> the Government’s housing delivery arm – right across the housing continuum. </w:t>
      </w:r>
    </w:p>
    <w:p w:rsidR="00E56D4B" w:rsidRPr="00602730" w:rsidRDefault="00E56D4B" w:rsidP="005F3A59">
      <w:r>
        <w:t>You can read more about this decision in the “</w:t>
      </w:r>
      <w:r w:rsidRPr="00E56D4B">
        <w:rPr>
          <w:i/>
        </w:rPr>
        <w:t>Establishing the national urban development authority</w:t>
      </w:r>
      <w:r>
        <w:t xml:space="preserve">” Cabinet paper that has been proactively released. </w:t>
      </w:r>
    </w:p>
    <w:p w:rsidR="007C4D91" w:rsidRPr="007C4D91" w:rsidRDefault="007C4D91" w:rsidP="007C4D91">
      <w:pPr>
        <w:rPr>
          <w:b/>
          <w:color w:val="002060"/>
          <w:sz w:val="24"/>
          <w:szCs w:val="24"/>
        </w:rPr>
      </w:pPr>
      <w:r w:rsidRPr="007C4D91">
        <w:rPr>
          <w:b/>
          <w:color w:val="002060"/>
          <w:sz w:val="24"/>
          <w:szCs w:val="24"/>
        </w:rPr>
        <w:lastRenderedPageBreak/>
        <w:t xml:space="preserve">What will </w:t>
      </w:r>
      <w:r w:rsidR="0041735B">
        <w:rPr>
          <w:b/>
          <w:color w:val="002060"/>
          <w:sz w:val="24"/>
          <w:szCs w:val="24"/>
        </w:rPr>
        <w:t xml:space="preserve">the </w:t>
      </w:r>
      <w:r w:rsidR="00A41C73">
        <w:rPr>
          <w:b/>
          <w:color w:val="002060"/>
          <w:sz w:val="24"/>
          <w:szCs w:val="24"/>
        </w:rPr>
        <w:t>authority</w:t>
      </w:r>
      <w:r w:rsidRPr="007C4D91">
        <w:rPr>
          <w:b/>
          <w:color w:val="002060"/>
          <w:sz w:val="24"/>
          <w:szCs w:val="24"/>
        </w:rPr>
        <w:t xml:space="preserve"> do?</w:t>
      </w:r>
    </w:p>
    <w:p w:rsidR="007C4D91" w:rsidRDefault="00A41C73" w:rsidP="007C4D91">
      <w:r>
        <w:t>The authority</w:t>
      </w:r>
      <w:r w:rsidR="007C4D91">
        <w:t xml:space="preserve"> will act as the Government’s lead developer and drive the delivery of KiwiBuild. It will deliver urban development projects of all sizes that result in:</w:t>
      </w:r>
    </w:p>
    <w:p w:rsidR="007C4D91" w:rsidRDefault="007C4D91" w:rsidP="007C4D91">
      <w:pPr>
        <w:pStyle w:val="ListParagraph"/>
        <w:numPr>
          <w:ilvl w:val="0"/>
          <w:numId w:val="17"/>
        </w:numPr>
      </w:pPr>
      <w:r>
        <w:t xml:space="preserve">new public, </w:t>
      </w:r>
      <w:r w:rsidR="005F3A59">
        <w:t xml:space="preserve">KiwiBuild </w:t>
      </w:r>
      <w:r>
        <w:t>and market housing</w:t>
      </w:r>
    </w:p>
    <w:p w:rsidR="007C4D91" w:rsidRDefault="007C4D91" w:rsidP="007C4D91">
      <w:pPr>
        <w:pStyle w:val="ListParagraph"/>
        <w:numPr>
          <w:ilvl w:val="0"/>
          <w:numId w:val="17"/>
        </w:numPr>
      </w:pPr>
      <w:r>
        <w:t>transport links</w:t>
      </w:r>
    </w:p>
    <w:p w:rsidR="007C4D91" w:rsidRDefault="007C4D91" w:rsidP="007C4D91">
      <w:pPr>
        <w:pStyle w:val="ListParagraph"/>
        <w:numPr>
          <w:ilvl w:val="0"/>
          <w:numId w:val="17"/>
        </w:numPr>
      </w:pPr>
      <w:r>
        <w:t>commercial and industrial buildings</w:t>
      </w:r>
    </w:p>
    <w:p w:rsidR="007C4D91" w:rsidRDefault="007C4D91" w:rsidP="007C4D91">
      <w:pPr>
        <w:pStyle w:val="ListParagraph"/>
        <w:numPr>
          <w:ilvl w:val="0"/>
          <w:numId w:val="17"/>
        </w:numPr>
      </w:pPr>
      <w:r>
        <w:t>new infrastructure</w:t>
      </w:r>
    </w:p>
    <w:p w:rsidR="007C4D91" w:rsidRDefault="007C4D91" w:rsidP="007C4D91">
      <w:pPr>
        <w:pStyle w:val="ListParagraph"/>
        <w:numPr>
          <w:ilvl w:val="0"/>
          <w:numId w:val="17"/>
        </w:numPr>
      </w:pPr>
      <w:r>
        <w:t>parks and open spaces</w:t>
      </w:r>
    </w:p>
    <w:p w:rsidR="00592ECF" w:rsidRDefault="007C4D91" w:rsidP="00592ECF">
      <w:pPr>
        <w:pStyle w:val="ListParagraph"/>
        <w:numPr>
          <w:ilvl w:val="0"/>
          <w:numId w:val="17"/>
        </w:numPr>
      </w:pPr>
      <w:r>
        <w:t>supporting facilities (such as schools, libraries and swimming pools).</w:t>
      </w:r>
    </w:p>
    <w:p w:rsidR="007C4D91" w:rsidRDefault="00592ECF" w:rsidP="00592ECF">
      <w:r>
        <w:t xml:space="preserve">It will also be a world-class public housing landlord. </w:t>
      </w:r>
    </w:p>
    <w:p w:rsidR="007C4D91" w:rsidRPr="007C4D91" w:rsidRDefault="00CF1C95" w:rsidP="007C4D91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How will </w:t>
      </w:r>
      <w:r w:rsidR="00A41C73">
        <w:rPr>
          <w:b/>
          <w:color w:val="002060"/>
          <w:sz w:val="24"/>
          <w:szCs w:val="24"/>
        </w:rPr>
        <w:t>the authority</w:t>
      </w:r>
      <w:r w:rsidR="007C4D91" w:rsidRPr="007C4D91">
        <w:rPr>
          <w:b/>
          <w:color w:val="002060"/>
          <w:sz w:val="24"/>
          <w:szCs w:val="24"/>
        </w:rPr>
        <w:t xml:space="preserve"> work?</w:t>
      </w:r>
    </w:p>
    <w:p w:rsidR="00543A46" w:rsidRDefault="00A41C73" w:rsidP="007C4D91">
      <w:r>
        <w:t>The authority</w:t>
      </w:r>
      <w:r w:rsidR="007C4D91">
        <w:t xml:space="preserve"> will work in partnership with local government, iwi and the private sector to deliver new communities. </w:t>
      </w:r>
    </w:p>
    <w:p w:rsidR="007C4D91" w:rsidRDefault="00A41C73" w:rsidP="007C4D91">
      <w:r>
        <w:t>The authority</w:t>
      </w:r>
      <w:r w:rsidR="007C4D91">
        <w:t xml:space="preserve"> will drive change and urban renewal through transformational urban development. New public housing will be built alongside affordable and market rental housing, </w:t>
      </w:r>
      <w:r w:rsidR="00E56D4B">
        <w:t>KiwiBuild</w:t>
      </w:r>
      <w:r w:rsidR="007C4D91">
        <w:t>, and open market housing.</w:t>
      </w:r>
    </w:p>
    <w:p w:rsidR="00EB3254" w:rsidRDefault="00EB3254" w:rsidP="007C4D91">
      <w:r w:rsidRPr="00EB3254">
        <w:t>You can read more about this</w:t>
      </w:r>
      <w:r>
        <w:t xml:space="preserve"> in the attached PowerPoint summary. </w:t>
      </w:r>
    </w:p>
    <w:p w:rsidR="007C4D91" w:rsidRPr="007C4D91" w:rsidRDefault="007C4D91" w:rsidP="007C4D91">
      <w:pPr>
        <w:rPr>
          <w:b/>
          <w:color w:val="002060"/>
          <w:sz w:val="24"/>
          <w:szCs w:val="24"/>
        </w:rPr>
      </w:pPr>
      <w:r w:rsidRPr="007C4D91">
        <w:rPr>
          <w:b/>
          <w:color w:val="002060"/>
          <w:sz w:val="24"/>
          <w:szCs w:val="24"/>
        </w:rPr>
        <w:t xml:space="preserve">What powers will </w:t>
      </w:r>
      <w:r w:rsidR="00A41C73">
        <w:rPr>
          <w:b/>
          <w:color w:val="002060"/>
          <w:sz w:val="24"/>
          <w:szCs w:val="24"/>
        </w:rPr>
        <w:t>the authority</w:t>
      </w:r>
      <w:r w:rsidRPr="007C4D91">
        <w:rPr>
          <w:b/>
          <w:color w:val="002060"/>
          <w:sz w:val="24"/>
          <w:szCs w:val="24"/>
        </w:rPr>
        <w:t xml:space="preserve"> have?</w:t>
      </w:r>
    </w:p>
    <w:p w:rsidR="00543A46" w:rsidRDefault="00A41C73" w:rsidP="007C4D91">
      <w:r>
        <w:t>The authority</w:t>
      </w:r>
      <w:r w:rsidR="007C4D91">
        <w:t xml:space="preserve"> will use standard development powers for most of these projects. It will have access to a range of statutory powers that better enable development when undertaking complex projects at scale and pace. </w:t>
      </w:r>
    </w:p>
    <w:p w:rsidR="007C4D91" w:rsidRDefault="007C4D91" w:rsidP="007C4D91">
      <w:r>
        <w:t>These ‘specified development projects’ will go through a comprehensive establishment process that includes public consultation.</w:t>
      </w:r>
    </w:p>
    <w:p w:rsidR="00EB3254" w:rsidRPr="00EB3254" w:rsidRDefault="00EB3254" w:rsidP="007C4D91">
      <w:r>
        <w:t>You can read more about these powers in the “</w:t>
      </w:r>
      <w:r w:rsidRPr="00EB3254">
        <w:rPr>
          <w:i/>
        </w:rPr>
        <w:t>Legislation to empower complex urban development projects: powers relating to resource management planning and consenting</w:t>
      </w:r>
      <w:r>
        <w:t>” and “</w:t>
      </w:r>
      <w:r w:rsidRPr="00EB3254">
        <w:rPr>
          <w:i/>
        </w:rPr>
        <w:t>Urban Development Authority Legislation: Powers Relating to Land Assembly, Reserves, Infrastructure and Funding</w:t>
      </w:r>
      <w:r>
        <w:t>”</w:t>
      </w:r>
      <w:r w:rsidRPr="00EB3254">
        <w:t xml:space="preserve"> </w:t>
      </w:r>
      <w:r>
        <w:t xml:space="preserve">Cabinet papers that have been proactively released. </w:t>
      </w:r>
    </w:p>
    <w:p w:rsidR="007C4D91" w:rsidRPr="007C4D91" w:rsidRDefault="007C4D91" w:rsidP="007C4D91">
      <w:pPr>
        <w:rPr>
          <w:b/>
          <w:color w:val="002060"/>
          <w:sz w:val="24"/>
          <w:szCs w:val="24"/>
        </w:rPr>
      </w:pPr>
      <w:r w:rsidRPr="007C4D91">
        <w:rPr>
          <w:b/>
          <w:color w:val="002060"/>
          <w:sz w:val="24"/>
          <w:szCs w:val="24"/>
        </w:rPr>
        <w:t xml:space="preserve">What will </w:t>
      </w:r>
      <w:r w:rsidR="00A41C73">
        <w:rPr>
          <w:b/>
          <w:color w:val="002060"/>
          <w:sz w:val="24"/>
          <w:szCs w:val="24"/>
        </w:rPr>
        <w:t>the authority</w:t>
      </w:r>
      <w:r w:rsidRPr="007C4D91">
        <w:rPr>
          <w:b/>
          <w:color w:val="002060"/>
          <w:sz w:val="24"/>
          <w:szCs w:val="24"/>
        </w:rPr>
        <w:t xml:space="preserve"> aim to achieve?</w:t>
      </w:r>
    </w:p>
    <w:p w:rsidR="007C4D91" w:rsidRDefault="00A41C73" w:rsidP="007C4D91">
      <w:r>
        <w:t>The authority</w:t>
      </w:r>
      <w:r w:rsidR="007C4D91">
        <w:t xml:space="preserve"> will drive the Government’s urban renewal programme by: </w:t>
      </w:r>
    </w:p>
    <w:p w:rsidR="007C4D91" w:rsidRDefault="007C4D91" w:rsidP="007C4D91">
      <w:pPr>
        <w:pStyle w:val="ListParagraph"/>
        <w:numPr>
          <w:ilvl w:val="0"/>
          <w:numId w:val="18"/>
        </w:numPr>
        <w:spacing w:after="200" w:line="276" w:lineRule="auto"/>
        <w:contextualSpacing/>
      </w:pPr>
      <w:r>
        <w:t>delivering quality urban development that connects homes with jobs, open spaces and transport links</w:t>
      </w:r>
    </w:p>
    <w:p w:rsidR="00EB3254" w:rsidRDefault="00EB3254" w:rsidP="007C4D91">
      <w:pPr>
        <w:pStyle w:val="ListParagraph"/>
        <w:numPr>
          <w:ilvl w:val="0"/>
          <w:numId w:val="18"/>
        </w:numPr>
        <w:spacing w:after="200" w:line="276" w:lineRule="auto"/>
        <w:contextualSpacing/>
      </w:pPr>
      <w:r>
        <w:t>accelerating developments and the availability of build-ready land</w:t>
      </w:r>
    </w:p>
    <w:p w:rsidR="007C4D91" w:rsidRDefault="007C4D91" w:rsidP="007C4D91">
      <w:pPr>
        <w:pStyle w:val="ListParagraph"/>
        <w:numPr>
          <w:ilvl w:val="0"/>
          <w:numId w:val="18"/>
        </w:numPr>
        <w:spacing w:after="200" w:line="276" w:lineRule="auto"/>
        <w:contextualSpacing/>
        <w:rPr>
          <w:b/>
        </w:rPr>
      </w:pPr>
      <w:r>
        <w:t>building a variety of housing (including state, affordable and market housing of different types, sizes and tenure).</w:t>
      </w:r>
    </w:p>
    <w:p w:rsidR="007C4D91" w:rsidRPr="007C4D91" w:rsidRDefault="007C4D91" w:rsidP="007C4D91">
      <w:pPr>
        <w:rPr>
          <w:b/>
          <w:color w:val="002060"/>
          <w:sz w:val="24"/>
          <w:szCs w:val="24"/>
        </w:rPr>
      </w:pPr>
      <w:r w:rsidRPr="007C4D91">
        <w:rPr>
          <w:b/>
          <w:color w:val="002060"/>
          <w:sz w:val="24"/>
          <w:szCs w:val="24"/>
        </w:rPr>
        <w:t xml:space="preserve">What public housing services will </w:t>
      </w:r>
      <w:r w:rsidR="00A41C73">
        <w:rPr>
          <w:b/>
          <w:color w:val="002060"/>
          <w:sz w:val="24"/>
          <w:szCs w:val="24"/>
        </w:rPr>
        <w:t>the authority</w:t>
      </w:r>
      <w:r w:rsidRPr="007C4D91">
        <w:rPr>
          <w:b/>
          <w:color w:val="002060"/>
          <w:sz w:val="24"/>
          <w:szCs w:val="24"/>
        </w:rPr>
        <w:t xml:space="preserve"> provide?</w:t>
      </w:r>
    </w:p>
    <w:p w:rsidR="00543A46" w:rsidRDefault="00A41C73" w:rsidP="007C4D91">
      <w:r>
        <w:t>The authority</w:t>
      </w:r>
      <w:r w:rsidR="007C4D91">
        <w:t xml:space="preserve"> will be the Government’s public housing landlord. It will provide public houses and manage the tenancies of those living in them. A key focus of this work will be ensuring the wellbeing of its current and future tenants.</w:t>
      </w:r>
    </w:p>
    <w:p w:rsidR="007C4D91" w:rsidRDefault="007C4D91" w:rsidP="007C4D91">
      <w:r>
        <w:lastRenderedPageBreak/>
        <w:t xml:space="preserve">The new powers will enable </w:t>
      </w:r>
      <w:r w:rsidR="00A41C73">
        <w:t>the authority</w:t>
      </w:r>
      <w:r>
        <w:t xml:space="preserve"> to </w:t>
      </w:r>
      <w:r w:rsidR="00CF1C95">
        <w:t>build</w:t>
      </w:r>
      <w:r>
        <w:t xml:space="preserve"> greater numbers of public housing </w:t>
      </w:r>
      <w:r w:rsidR="00BC7EDD">
        <w:t>for</w:t>
      </w:r>
      <w:r>
        <w:t xml:space="preserve"> those in greatest need.</w:t>
      </w:r>
    </w:p>
    <w:p w:rsidR="007C4D91" w:rsidRPr="007C4D91" w:rsidRDefault="007C4D91" w:rsidP="007C4D91">
      <w:pPr>
        <w:rPr>
          <w:b/>
          <w:color w:val="002060"/>
          <w:sz w:val="24"/>
          <w:szCs w:val="24"/>
        </w:rPr>
      </w:pPr>
      <w:r w:rsidRPr="007C4D91">
        <w:rPr>
          <w:b/>
          <w:color w:val="002060"/>
          <w:sz w:val="24"/>
          <w:szCs w:val="24"/>
        </w:rPr>
        <w:t xml:space="preserve">How will current state housing tenants be affected by </w:t>
      </w:r>
      <w:r w:rsidR="00A41C73">
        <w:rPr>
          <w:b/>
          <w:color w:val="002060"/>
          <w:sz w:val="24"/>
          <w:szCs w:val="24"/>
        </w:rPr>
        <w:t>the authority</w:t>
      </w:r>
      <w:r w:rsidRPr="007C4D91">
        <w:rPr>
          <w:b/>
          <w:color w:val="002060"/>
          <w:sz w:val="24"/>
          <w:szCs w:val="24"/>
        </w:rPr>
        <w:t>?</w:t>
      </w:r>
    </w:p>
    <w:p w:rsidR="007C4D91" w:rsidRDefault="001C1A21" w:rsidP="007C4D91">
      <w:r>
        <w:t>T</w:t>
      </w:r>
      <w:r w:rsidR="007C4D91">
        <w:t xml:space="preserve">here will be no change to the tenancy or the services they receive. </w:t>
      </w:r>
      <w:r>
        <w:t xml:space="preserve">This Government is committed to ensuring Housing New Zealand and </w:t>
      </w:r>
      <w:r w:rsidR="00A41C73">
        <w:t>the authority</w:t>
      </w:r>
      <w:r>
        <w:t xml:space="preserve"> is a world class landlord. </w:t>
      </w:r>
    </w:p>
    <w:p w:rsidR="00AA2DA3" w:rsidRDefault="00AA2DA3" w:rsidP="007C4D91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Will the Government’s new social objectives for Housing New Zealand apply to </w:t>
      </w:r>
      <w:r w:rsidR="00A41C73">
        <w:rPr>
          <w:b/>
          <w:color w:val="002060"/>
          <w:sz w:val="24"/>
          <w:szCs w:val="24"/>
        </w:rPr>
        <w:t>the authority</w:t>
      </w:r>
      <w:r>
        <w:rPr>
          <w:b/>
          <w:color w:val="002060"/>
          <w:sz w:val="24"/>
          <w:szCs w:val="24"/>
        </w:rPr>
        <w:t>?</w:t>
      </w:r>
    </w:p>
    <w:p w:rsidR="00AA2DA3" w:rsidRPr="00AA2DA3" w:rsidRDefault="00AA2DA3" w:rsidP="007C4D91">
      <w:r w:rsidRPr="00AA2DA3">
        <w:t>Yes.</w:t>
      </w:r>
      <w:r>
        <w:t xml:space="preserve"> </w:t>
      </w:r>
      <w:r w:rsidRPr="00AA2DA3">
        <w:t>Housing NZ’s new social objectives to provide decent housing, be a fair and compassionate landlord and to help sustain tenancies will be enshrined in legislation</w:t>
      </w:r>
      <w:r>
        <w:t xml:space="preserve">. You can read more about these objectives </w:t>
      </w:r>
      <w:hyperlink r:id="rId8" w:history="1">
        <w:r w:rsidRPr="00AA2DA3">
          <w:rPr>
            <w:rStyle w:val="Hyperlink"/>
          </w:rPr>
          <w:t>here</w:t>
        </w:r>
      </w:hyperlink>
      <w:r>
        <w:t>.</w:t>
      </w:r>
    </w:p>
    <w:p w:rsidR="007C4D91" w:rsidRPr="007C4D91" w:rsidRDefault="007C4D91" w:rsidP="007C4D91">
      <w:pPr>
        <w:rPr>
          <w:b/>
          <w:color w:val="002060"/>
          <w:sz w:val="24"/>
          <w:szCs w:val="24"/>
        </w:rPr>
      </w:pPr>
      <w:r w:rsidRPr="007C4D91">
        <w:rPr>
          <w:b/>
          <w:color w:val="002060"/>
          <w:sz w:val="24"/>
          <w:szCs w:val="24"/>
        </w:rPr>
        <w:t xml:space="preserve">What’s the difference between </w:t>
      </w:r>
      <w:r w:rsidR="00A41C73">
        <w:rPr>
          <w:b/>
          <w:color w:val="002060"/>
          <w:sz w:val="24"/>
          <w:szCs w:val="24"/>
        </w:rPr>
        <w:t>the authority</w:t>
      </w:r>
      <w:r w:rsidRPr="007C4D91">
        <w:rPr>
          <w:b/>
          <w:color w:val="002060"/>
          <w:sz w:val="24"/>
          <w:szCs w:val="24"/>
        </w:rPr>
        <w:t xml:space="preserve"> and the Ministry of Housing and Urban Development?</w:t>
      </w:r>
    </w:p>
    <w:p w:rsidR="00543A46" w:rsidRDefault="00A41C73" w:rsidP="007C4D91">
      <w:r>
        <w:t>The authority</w:t>
      </w:r>
      <w:r w:rsidR="007C4D91">
        <w:t xml:space="preserve"> and the Ministry will have complementary roles. While they both work across the housing and urban development system, they will have different responsibilities. </w:t>
      </w:r>
    </w:p>
    <w:p w:rsidR="007C4D91" w:rsidRDefault="007C4D91" w:rsidP="007C4D91">
      <w:r>
        <w:t xml:space="preserve">The Ministry of Housing and Urban Development will be responsible for policy, monitoring and advising the government on strategic direction, while </w:t>
      </w:r>
      <w:r w:rsidR="00A41C73">
        <w:t>the authority</w:t>
      </w:r>
      <w:r>
        <w:t xml:space="preserve"> will be focused on delivery of the Government’s urban</w:t>
      </w:r>
      <w:r w:rsidR="00BC7EDD">
        <w:t xml:space="preserve"> development and housing agenda, including KiwiBuild.</w:t>
      </w:r>
    </w:p>
    <w:p w:rsidR="00EB3254" w:rsidRDefault="00EB3254" w:rsidP="007C4D91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How will </w:t>
      </w:r>
      <w:r w:rsidR="00A41C73">
        <w:rPr>
          <w:b/>
          <w:color w:val="002060"/>
          <w:sz w:val="24"/>
          <w:szCs w:val="24"/>
        </w:rPr>
        <w:t>the authority</w:t>
      </w:r>
      <w:r>
        <w:rPr>
          <w:b/>
          <w:color w:val="002060"/>
          <w:sz w:val="24"/>
          <w:szCs w:val="24"/>
        </w:rPr>
        <w:t xml:space="preserve"> partner with M</w:t>
      </w:r>
      <w:r w:rsidRPr="00EB3254">
        <w:rPr>
          <w:b/>
          <w:color w:val="002060"/>
          <w:sz w:val="24"/>
          <w:szCs w:val="24"/>
        </w:rPr>
        <w:t>ā</w:t>
      </w:r>
      <w:r>
        <w:rPr>
          <w:b/>
          <w:color w:val="002060"/>
          <w:sz w:val="24"/>
          <w:szCs w:val="24"/>
        </w:rPr>
        <w:t>ori?</w:t>
      </w:r>
    </w:p>
    <w:p w:rsidR="00A029DE" w:rsidRDefault="00EB3254" w:rsidP="00A029DE">
      <w:r>
        <w:t xml:space="preserve">Urban Development should recognise </w:t>
      </w:r>
      <w:r w:rsidRPr="00EB3254">
        <w:t xml:space="preserve">and be consistent with </w:t>
      </w:r>
      <w:r w:rsidR="00592ECF" w:rsidRPr="00A029DE">
        <w:t>Māori</w:t>
      </w:r>
      <w:r w:rsidR="00592ECF" w:rsidRPr="00EB3254">
        <w:t xml:space="preserve"> </w:t>
      </w:r>
      <w:r w:rsidRPr="00EB3254">
        <w:t>aspirations</w:t>
      </w:r>
      <w:r w:rsidR="00A029DE">
        <w:t xml:space="preserve">. </w:t>
      </w:r>
      <w:r w:rsidR="00A41C73">
        <w:t>The authority</w:t>
      </w:r>
      <w:r w:rsidR="00A029DE">
        <w:t xml:space="preserve"> will partner with</w:t>
      </w:r>
      <w:r w:rsidR="00A029DE" w:rsidRPr="00A029DE">
        <w:t xml:space="preserve"> iwi and </w:t>
      </w:r>
      <w:r w:rsidR="00592ECF">
        <w:t xml:space="preserve">other </w:t>
      </w:r>
      <w:r w:rsidR="00A029DE" w:rsidRPr="00A029DE">
        <w:t xml:space="preserve">Māori </w:t>
      </w:r>
      <w:r w:rsidR="00592ECF">
        <w:t>organisations, who c</w:t>
      </w:r>
      <w:r w:rsidR="00A029DE">
        <w:t>an p</w:t>
      </w:r>
      <w:r w:rsidR="00A029DE" w:rsidRPr="00A029DE">
        <w:t xml:space="preserve">ropose projects </w:t>
      </w:r>
      <w:r w:rsidR="00A029DE">
        <w:t xml:space="preserve">to </w:t>
      </w:r>
      <w:r w:rsidR="00A41C73">
        <w:t>t</w:t>
      </w:r>
      <w:r w:rsidR="00A41C73">
        <w:t>he authority</w:t>
      </w:r>
      <w:r w:rsidR="00A029DE">
        <w:t>, b</w:t>
      </w:r>
      <w:r w:rsidR="00592ECF">
        <w:t xml:space="preserve">e </w:t>
      </w:r>
      <w:r w:rsidR="00A029DE" w:rsidRPr="00A029DE">
        <w:t>development partner</w:t>
      </w:r>
      <w:r w:rsidR="00A029DE">
        <w:t>s and d</w:t>
      </w:r>
      <w:r w:rsidR="00A029DE" w:rsidRPr="00A029DE">
        <w:t xml:space="preserve">evelop their own land in a project area and take advantage </w:t>
      </w:r>
      <w:r w:rsidR="00A41C73">
        <w:t>t</w:t>
      </w:r>
      <w:r w:rsidR="00A41C73">
        <w:t>he authority</w:t>
      </w:r>
      <w:r w:rsidR="00A41C73">
        <w:t>’s</w:t>
      </w:r>
      <w:r w:rsidR="00A41C73">
        <w:t xml:space="preserve"> </w:t>
      </w:r>
      <w:r w:rsidR="00A029DE" w:rsidRPr="00A029DE">
        <w:t xml:space="preserve">enabling </w:t>
      </w:r>
      <w:r w:rsidR="00A029DE">
        <w:t xml:space="preserve">powers. </w:t>
      </w:r>
    </w:p>
    <w:p w:rsidR="00EB3254" w:rsidRPr="00EB3254" w:rsidRDefault="00A029DE" w:rsidP="00A029DE">
      <w:r w:rsidRPr="00A029DE">
        <w:t xml:space="preserve">The Crown has a duty to actively protect Māori rights and interests, including the use of their lands. You can read more about </w:t>
      </w:r>
      <w:r>
        <w:t xml:space="preserve">how this duty applies to </w:t>
      </w:r>
      <w:r w:rsidR="00A41C73">
        <w:t>t</w:t>
      </w:r>
      <w:r w:rsidR="00A41C73" w:rsidRPr="00A41C73">
        <w:t xml:space="preserve">he authority </w:t>
      </w:r>
      <w:r w:rsidRPr="00A029DE">
        <w:t>in the “</w:t>
      </w:r>
      <w:r w:rsidRPr="00A029DE">
        <w:rPr>
          <w:i/>
        </w:rPr>
        <w:t>Urban development legislation: Māori interests and Māori Crown relationships</w:t>
      </w:r>
      <w:r w:rsidRPr="00A029DE">
        <w:t>”</w:t>
      </w:r>
      <w:r>
        <w:t xml:space="preserve"> Cabinet paper that has been proactively released.</w:t>
      </w:r>
    </w:p>
    <w:p w:rsidR="00B471C2" w:rsidRDefault="00EB3254" w:rsidP="007C4D91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How w</w:t>
      </w:r>
      <w:r w:rsidR="00B471C2">
        <w:rPr>
          <w:b/>
          <w:color w:val="002060"/>
          <w:sz w:val="24"/>
          <w:szCs w:val="24"/>
        </w:rPr>
        <w:t xml:space="preserve">ill </w:t>
      </w:r>
      <w:r w:rsidR="00A41C73">
        <w:rPr>
          <w:b/>
          <w:color w:val="002060"/>
          <w:sz w:val="24"/>
          <w:szCs w:val="24"/>
        </w:rPr>
        <w:t>the authority</w:t>
      </w:r>
      <w:r w:rsidR="00B471C2">
        <w:rPr>
          <w:b/>
          <w:color w:val="002060"/>
          <w:sz w:val="24"/>
          <w:szCs w:val="24"/>
        </w:rPr>
        <w:t xml:space="preserve"> work with local government?</w:t>
      </w:r>
    </w:p>
    <w:p w:rsidR="00B471C2" w:rsidRDefault="00A41C73" w:rsidP="007C4D91">
      <w:r>
        <w:t>T</w:t>
      </w:r>
      <w:r w:rsidRPr="00A41C73">
        <w:t>he authority</w:t>
      </w:r>
      <w:r w:rsidRPr="00A41C73">
        <w:rPr>
          <w:b/>
        </w:rPr>
        <w:t xml:space="preserve"> </w:t>
      </w:r>
      <w:r w:rsidR="00B471C2" w:rsidRPr="00B471C2">
        <w:t xml:space="preserve">will partner with local authorities to build large-scale master-planned developments. </w:t>
      </w:r>
      <w:r w:rsidRPr="00A41C73">
        <w:t>The authority</w:t>
      </w:r>
      <w:r w:rsidRPr="00A41C73">
        <w:rPr>
          <w:b/>
        </w:rPr>
        <w:t xml:space="preserve"> </w:t>
      </w:r>
      <w:r w:rsidR="00E56D4B">
        <w:t>has to seek a local authority</w:t>
      </w:r>
      <w:r w:rsidR="00B471C2">
        <w:t>’</w:t>
      </w:r>
      <w:r w:rsidR="00E56D4B">
        <w:t>s</w:t>
      </w:r>
      <w:r w:rsidR="00B471C2">
        <w:t xml:space="preserve"> agreement to undertake large-scale developments and </w:t>
      </w:r>
      <w:r w:rsidR="00E56D4B">
        <w:t>may</w:t>
      </w:r>
      <w:r w:rsidR="00B471C2">
        <w:t xml:space="preserve"> enter into agreements with local authorities concerning infrastructure and public amenities. </w:t>
      </w:r>
    </w:p>
    <w:p w:rsidR="002D50E8" w:rsidRPr="00B471C2" w:rsidRDefault="002D50E8" w:rsidP="007C4D91">
      <w:r>
        <w:t>Local authorities will have the right to appoint at least one representative to the Board of large-scale development</w:t>
      </w:r>
      <w:r w:rsidR="00247C3A">
        <w:t>s</w:t>
      </w:r>
      <w:r>
        <w:t>.</w:t>
      </w:r>
    </w:p>
    <w:p w:rsidR="001C1A21" w:rsidRDefault="001C1A21" w:rsidP="007C4D91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What will happen now? </w:t>
      </w:r>
    </w:p>
    <w:p w:rsidR="001C1A21" w:rsidRPr="001C1A21" w:rsidRDefault="001C1A21" w:rsidP="001C1A21">
      <w:r w:rsidRPr="001C1A21">
        <w:t xml:space="preserve">The transition will be overseen by a joint </w:t>
      </w:r>
      <w:r>
        <w:t xml:space="preserve">Chief Executives </w:t>
      </w:r>
      <w:r w:rsidRPr="001C1A21">
        <w:t xml:space="preserve">group from the Ministry of Housing and Urban Development, Housing New Zealand and HLC. With </w:t>
      </w:r>
      <w:r w:rsidR="00592ECF">
        <w:t xml:space="preserve">the </w:t>
      </w:r>
      <w:bookmarkStart w:id="0" w:name="_GoBack"/>
      <w:bookmarkEnd w:id="0"/>
      <w:r w:rsidR="00BF586D">
        <w:t xml:space="preserve">State Services </w:t>
      </w:r>
      <w:r w:rsidR="00A41C73">
        <w:t>Commission</w:t>
      </w:r>
      <w:r w:rsidRPr="001C1A21">
        <w:t>, they will prepare a clear transition plan that will ensure:</w:t>
      </w:r>
    </w:p>
    <w:p w:rsidR="001C1A21" w:rsidRPr="001C1A21" w:rsidRDefault="001C1A21" w:rsidP="001C1A21">
      <w:pPr>
        <w:pStyle w:val="ListParagraph"/>
        <w:numPr>
          <w:ilvl w:val="0"/>
          <w:numId w:val="21"/>
        </w:numPr>
      </w:pPr>
      <w:r w:rsidRPr="001C1A21">
        <w:t>progress can continue to be made in identifying and coordinating large-scale urban development projects</w:t>
      </w:r>
    </w:p>
    <w:p w:rsidR="001C1A21" w:rsidRPr="001C1A21" w:rsidRDefault="001C1A21" w:rsidP="001C1A21">
      <w:pPr>
        <w:pStyle w:val="ListParagraph"/>
        <w:numPr>
          <w:ilvl w:val="0"/>
          <w:numId w:val="21"/>
        </w:numPr>
      </w:pPr>
      <w:r w:rsidRPr="001C1A21">
        <w:t>HNZ’s existing build programme continues to gather momentum</w:t>
      </w:r>
    </w:p>
    <w:p w:rsidR="001C1A21" w:rsidRPr="001C1A21" w:rsidRDefault="001C1A21" w:rsidP="001C1A21">
      <w:pPr>
        <w:pStyle w:val="ListParagraph"/>
        <w:numPr>
          <w:ilvl w:val="0"/>
          <w:numId w:val="21"/>
        </w:numPr>
      </w:pPr>
      <w:r w:rsidRPr="001C1A21">
        <w:lastRenderedPageBreak/>
        <w:t>affected agencies can start planning towards the new organisational arrangements, to ensure a smooth transition and minimal disruption. </w:t>
      </w:r>
    </w:p>
    <w:p w:rsidR="001C1A21" w:rsidRPr="001C1A21" w:rsidRDefault="001C1A21" w:rsidP="001C1A21">
      <w:pPr>
        <w:pStyle w:val="ListParagraph"/>
        <w:numPr>
          <w:ilvl w:val="0"/>
          <w:numId w:val="21"/>
        </w:numPr>
      </w:pPr>
      <w:r w:rsidRPr="001C1A21">
        <w:t xml:space="preserve">HNZ’s tenants, and key stakeholders, such as Māori, are well informed about the changes and new organisational arrangements. </w:t>
      </w:r>
    </w:p>
    <w:p w:rsidR="001C1A21" w:rsidRPr="001C1A21" w:rsidRDefault="001C1A21" w:rsidP="001C1A21">
      <w:pPr>
        <w:pStyle w:val="ListParagraph"/>
        <w:numPr>
          <w:ilvl w:val="0"/>
          <w:numId w:val="21"/>
        </w:numPr>
        <w:spacing w:after="240"/>
      </w:pPr>
      <w:r w:rsidRPr="001C1A21">
        <w:t>staff and stakeholders have confidence and security about the transition path.</w:t>
      </w:r>
    </w:p>
    <w:p w:rsidR="001C1A21" w:rsidRDefault="001C1A21" w:rsidP="007C4D91">
      <w:r w:rsidRPr="001C1A21">
        <w:t xml:space="preserve">The joint Chief Executives group will report to </w:t>
      </w:r>
      <w:r w:rsidR="00E56D4B">
        <w:t>the Minister of Housing and Urban Development</w:t>
      </w:r>
      <w:r w:rsidRPr="001C1A21">
        <w:t xml:space="preserve"> with the detailed transition plan in 2019.</w:t>
      </w:r>
    </w:p>
    <w:p w:rsidR="001C1A21" w:rsidRPr="001C1A21" w:rsidRDefault="001C1A21" w:rsidP="007C4D91">
      <w:r>
        <w:t>Meanwhile we will continue to identify</w:t>
      </w:r>
      <w:r w:rsidRPr="001C1A21">
        <w:t xml:space="preserve"> and plan the first round of large-scale UDA projects</w:t>
      </w:r>
      <w:r>
        <w:t xml:space="preserve"> and accelerate our state house and KiwiBuild build programmes.</w:t>
      </w:r>
    </w:p>
    <w:p w:rsidR="001C1A21" w:rsidRDefault="001C1A21" w:rsidP="007C4D91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What work is still to be undertaken on </w:t>
      </w:r>
      <w:r w:rsidR="00A41C73">
        <w:rPr>
          <w:b/>
          <w:color w:val="002060"/>
          <w:sz w:val="24"/>
          <w:szCs w:val="24"/>
        </w:rPr>
        <w:t>the authority</w:t>
      </w:r>
      <w:r>
        <w:rPr>
          <w:b/>
          <w:color w:val="002060"/>
          <w:sz w:val="24"/>
          <w:szCs w:val="24"/>
        </w:rPr>
        <w:t>?</w:t>
      </w:r>
    </w:p>
    <w:p w:rsidR="001C1A21" w:rsidRPr="001C1A21" w:rsidRDefault="001C1A21" w:rsidP="007C4D91">
      <w:r w:rsidRPr="001C1A21">
        <w:t xml:space="preserve">In the next few months the Ministry of Housing and Urban Development </w:t>
      </w:r>
      <w:r>
        <w:t xml:space="preserve">will report back to Cabinet on </w:t>
      </w:r>
      <w:r w:rsidRPr="001C1A21">
        <w:t>a framework ensuring projects meet public good outcomes</w:t>
      </w:r>
      <w:r>
        <w:t xml:space="preserve"> such as </w:t>
      </w:r>
      <w:r w:rsidRPr="001C1A21">
        <w:t>requirements for public and KiwiBuild homes in developments</w:t>
      </w:r>
      <w:r>
        <w:t xml:space="preserve">. It will also </w:t>
      </w:r>
      <w:r w:rsidR="009D7A8B">
        <w:t xml:space="preserve">provide advice on </w:t>
      </w:r>
      <w:r>
        <w:t>implement</w:t>
      </w:r>
      <w:r w:rsidR="009D7A8B">
        <w:t>ing</w:t>
      </w:r>
      <w:r>
        <w:t xml:space="preserve"> Cabinet’s clear direction to </w:t>
      </w:r>
      <w:r w:rsidR="00376B0A">
        <w:t xml:space="preserve">enhance </w:t>
      </w:r>
      <w:r>
        <w:t xml:space="preserve">Housing New Zealand’s state housing stock </w:t>
      </w:r>
      <w:r w:rsidR="009D7A8B">
        <w:t xml:space="preserve">within </w:t>
      </w:r>
      <w:r w:rsidR="00A41C73">
        <w:t>the authority</w:t>
      </w:r>
      <w:r w:rsidR="009D7A8B">
        <w:t>.</w:t>
      </w:r>
    </w:p>
    <w:p w:rsidR="007C4D91" w:rsidRPr="007C4D91" w:rsidRDefault="007C4D91" w:rsidP="007C4D91">
      <w:pPr>
        <w:rPr>
          <w:b/>
          <w:color w:val="002060"/>
          <w:sz w:val="24"/>
          <w:szCs w:val="24"/>
        </w:rPr>
      </w:pPr>
      <w:r w:rsidRPr="007C4D91">
        <w:rPr>
          <w:b/>
          <w:color w:val="002060"/>
          <w:sz w:val="24"/>
          <w:szCs w:val="24"/>
        </w:rPr>
        <w:t xml:space="preserve">When will </w:t>
      </w:r>
      <w:r w:rsidR="00A41C73">
        <w:rPr>
          <w:b/>
          <w:color w:val="002060"/>
          <w:sz w:val="24"/>
          <w:szCs w:val="24"/>
        </w:rPr>
        <w:t>the authority</w:t>
      </w:r>
      <w:r w:rsidRPr="007C4D91">
        <w:rPr>
          <w:b/>
          <w:color w:val="002060"/>
          <w:sz w:val="24"/>
          <w:szCs w:val="24"/>
        </w:rPr>
        <w:t xml:space="preserve"> start working?</w:t>
      </w:r>
    </w:p>
    <w:p w:rsidR="00543A46" w:rsidRDefault="00A41C73" w:rsidP="007C4D91">
      <w:r>
        <w:t>The authority</w:t>
      </w:r>
      <w:r w:rsidR="007C4D91">
        <w:t xml:space="preserve"> is expected to be created by 2020, depending on the progress of the legislation to establish it through Parliament. </w:t>
      </w:r>
    </w:p>
    <w:p w:rsidR="007C4D91" w:rsidRDefault="007C4D91" w:rsidP="007C4D91">
      <w:r>
        <w:t xml:space="preserve">The integral agencies will be working to continue the government’s developments and ramp up for when </w:t>
      </w:r>
      <w:r w:rsidR="00A41C73">
        <w:t>the authority</w:t>
      </w:r>
      <w:r>
        <w:t xml:space="preserve"> is established. </w:t>
      </w:r>
    </w:p>
    <w:p w:rsidR="007C4D91" w:rsidRPr="007C4D91" w:rsidRDefault="007C4D91" w:rsidP="007C4D91">
      <w:pPr>
        <w:rPr>
          <w:b/>
          <w:color w:val="002060"/>
          <w:sz w:val="24"/>
          <w:szCs w:val="24"/>
        </w:rPr>
      </w:pPr>
      <w:r w:rsidRPr="007C4D91">
        <w:rPr>
          <w:b/>
          <w:color w:val="002060"/>
          <w:sz w:val="24"/>
          <w:szCs w:val="24"/>
        </w:rPr>
        <w:t>For more information and updates on</w:t>
      </w:r>
      <w:r w:rsidR="00A41C73">
        <w:rPr>
          <w:b/>
          <w:color w:val="002060"/>
          <w:sz w:val="24"/>
          <w:szCs w:val="24"/>
        </w:rPr>
        <w:t xml:space="preserve"> the</w:t>
      </w:r>
      <w:r w:rsidRPr="007C4D91">
        <w:rPr>
          <w:b/>
          <w:color w:val="002060"/>
          <w:sz w:val="24"/>
          <w:szCs w:val="24"/>
        </w:rPr>
        <w:t xml:space="preserve"> </w:t>
      </w:r>
      <w:r w:rsidR="00A41C73">
        <w:rPr>
          <w:b/>
          <w:color w:val="002060"/>
          <w:sz w:val="24"/>
          <w:szCs w:val="24"/>
        </w:rPr>
        <w:t>authority</w:t>
      </w:r>
    </w:p>
    <w:p w:rsidR="007C4D91" w:rsidRDefault="007C4D91" w:rsidP="007C4D91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theme="minorBidi"/>
          <w:b/>
        </w:rPr>
        <w:t>Visit</w:t>
      </w:r>
      <w:r>
        <w:rPr>
          <w:rFonts w:cs="Arial"/>
        </w:rPr>
        <w:t xml:space="preserve">: Ministry of Housing and Urban Development website – </w:t>
      </w:r>
      <w:hyperlink r:id="rId9" w:history="1">
        <w:r>
          <w:rPr>
            <w:rStyle w:val="Hyperlink"/>
            <w:rFonts w:cs="Arial"/>
          </w:rPr>
          <w:t>www.hud.govt.nz</w:t>
        </w:r>
      </w:hyperlink>
    </w:p>
    <w:p w:rsidR="0002729C" w:rsidRPr="00CF4700" w:rsidRDefault="007C4D91" w:rsidP="00CF4700">
      <w:pPr>
        <w:pStyle w:val="ListParagraph"/>
        <w:numPr>
          <w:ilvl w:val="0"/>
          <w:numId w:val="19"/>
        </w:numPr>
      </w:pPr>
      <w:r w:rsidRPr="001565E9">
        <w:rPr>
          <w:rFonts w:cstheme="minorBidi"/>
          <w:b/>
        </w:rPr>
        <w:t>Email</w:t>
      </w:r>
      <w:r w:rsidRPr="001565E9">
        <w:rPr>
          <w:rFonts w:cs="Arial"/>
        </w:rPr>
        <w:t xml:space="preserve">: </w:t>
      </w:r>
      <w:hyperlink r:id="rId10" w:history="1">
        <w:r w:rsidRPr="001565E9">
          <w:rPr>
            <w:rStyle w:val="Hyperlink"/>
            <w:rFonts w:cs="Arial"/>
          </w:rPr>
          <w:t>info@hud.govt.nz</w:t>
        </w:r>
      </w:hyperlink>
    </w:p>
    <w:sectPr w:rsidR="0002729C" w:rsidRPr="00CF4700" w:rsidSect="001565E9">
      <w:pgSz w:w="11906" w:h="16838"/>
      <w:pgMar w:top="1664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20D" w:rsidRDefault="0092520D" w:rsidP="00B63172">
      <w:pPr>
        <w:spacing w:before="0" w:after="0" w:line="240" w:lineRule="auto"/>
      </w:pPr>
      <w:r>
        <w:separator/>
      </w:r>
    </w:p>
  </w:endnote>
  <w:endnote w:type="continuationSeparator" w:id="0">
    <w:p w:rsidR="0092520D" w:rsidRDefault="0092520D" w:rsidP="00B631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20D" w:rsidRDefault="0092520D" w:rsidP="00B63172">
      <w:pPr>
        <w:spacing w:before="0" w:after="0" w:line="240" w:lineRule="auto"/>
      </w:pPr>
      <w:r>
        <w:separator/>
      </w:r>
    </w:p>
  </w:footnote>
  <w:footnote w:type="continuationSeparator" w:id="0">
    <w:p w:rsidR="0092520D" w:rsidRDefault="0092520D" w:rsidP="00B6317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DC3459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13504E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E1D076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4E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FBFCC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11EF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193751"/>
    <w:multiLevelType w:val="hybridMultilevel"/>
    <w:tmpl w:val="AA7CE2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pStyle w:val="ListBullet2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81602"/>
    <w:multiLevelType w:val="multilevel"/>
    <w:tmpl w:val="7C7C223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0AD1470"/>
    <w:multiLevelType w:val="multilevel"/>
    <w:tmpl w:val="029094CE"/>
    <w:lvl w:ilvl="0">
      <w:start w:val="1"/>
      <w:numFmt w:val="decimal"/>
      <w:pStyle w:val="NumberedHeading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BDD3AD5"/>
    <w:multiLevelType w:val="hybridMultilevel"/>
    <w:tmpl w:val="8B942E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16DA5"/>
    <w:multiLevelType w:val="multilevel"/>
    <w:tmpl w:val="868889F6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559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029213B"/>
    <w:multiLevelType w:val="hybridMultilevel"/>
    <w:tmpl w:val="12BAEB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9483F"/>
    <w:multiLevelType w:val="multilevel"/>
    <w:tmpl w:val="ED58F982"/>
    <w:lvl w:ilvl="0">
      <w:start w:val="1"/>
      <w:numFmt w:val="decimal"/>
      <w:pStyle w:val="NumberedParagraphLeve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beredParagraphLevel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ParagraphLeve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4" w15:restartNumberingAfterBreak="0">
    <w:nsid w:val="413B26C9"/>
    <w:multiLevelType w:val="hybridMultilevel"/>
    <w:tmpl w:val="453C90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5049B"/>
    <w:multiLevelType w:val="hybridMultilevel"/>
    <w:tmpl w:val="984C17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1"/>
  </w:num>
  <w:num w:numId="7">
    <w:abstractNumId w:val="1"/>
  </w:num>
  <w:num w:numId="8">
    <w:abstractNumId w:val="11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lvl w:ilvl="0">
        <w:start w:val="1"/>
        <w:numFmt w:val="decimal"/>
        <w:pStyle w:val="NumberedHeading1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NumberedHeading2"/>
        <w:lvlText w:val="%1.%2.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NumberedHeading3"/>
        <w:lvlText w:val="%1.%2.%3."/>
        <w:lvlJc w:val="left"/>
        <w:pPr>
          <w:tabs>
            <w:tab w:val="num" w:pos="425"/>
          </w:tabs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3"/>
  </w:num>
  <w:num w:numId="17">
    <w:abstractNumId w:val="15"/>
  </w:num>
  <w:num w:numId="18">
    <w:abstractNumId w:val="14"/>
  </w:num>
  <w:num w:numId="19">
    <w:abstractNumId w:val="12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0D"/>
    <w:rsid w:val="0002729C"/>
    <w:rsid w:val="00052540"/>
    <w:rsid w:val="00052D54"/>
    <w:rsid w:val="0006154E"/>
    <w:rsid w:val="000F7237"/>
    <w:rsid w:val="00105081"/>
    <w:rsid w:val="001565E9"/>
    <w:rsid w:val="001A3B33"/>
    <w:rsid w:val="001C1A21"/>
    <w:rsid w:val="001F67E5"/>
    <w:rsid w:val="00206349"/>
    <w:rsid w:val="00234C16"/>
    <w:rsid w:val="00247C3A"/>
    <w:rsid w:val="002D50E8"/>
    <w:rsid w:val="00376B0A"/>
    <w:rsid w:val="003C1048"/>
    <w:rsid w:val="0041735B"/>
    <w:rsid w:val="00422345"/>
    <w:rsid w:val="004656D1"/>
    <w:rsid w:val="00493309"/>
    <w:rsid w:val="004C5CC9"/>
    <w:rsid w:val="00543A46"/>
    <w:rsid w:val="00592ECF"/>
    <w:rsid w:val="005B590D"/>
    <w:rsid w:val="005F3A59"/>
    <w:rsid w:val="00602730"/>
    <w:rsid w:val="0062588B"/>
    <w:rsid w:val="00647789"/>
    <w:rsid w:val="00656886"/>
    <w:rsid w:val="00673810"/>
    <w:rsid w:val="00745383"/>
    <w:rsid w:val="00796541"/>
    <w:rsid w:val="007C4D91"/>
    <w:rsid w:val="00835B49"/>
    <w:rsid w:val="008376A4"/>
    <w:rsid w:val="00855CB2"/>
    <w:rsid w:val="00884A54"/>
    <w:rsid w:val="008A657B"/>
    <w:rsid w:val="008C154D"/>
    <w:rsid w:val="008D3DA0"/>
    <w:rsid w:val="008F07EE"/>
    <w:rsid w:val="0092520D"/>
    <w:rsid w:val="00964A69"/>
    <w:rsid w:val="009C2EF3"/>
    <w:rsid w:val="009D7A8B"/>
    <w:rsid w:val="00A029DE"/>
    <w:rsid w:val="00A41C73"/>
    <w:rsid w:val="00AA2DA3"/>
    <w:rsid w:val="00AE487B"/>
    <w:rsid w:val="00AF7ABE"/>
    <w:rsid w:val="00B423FF"/>
    <w:rsid w:val="00B46D07"/>
    <w:rsid w:val="00B471C2"/>
    <w:rsid w:val="00B63172"/>
    <w:rsid w:val="00BC7EDD"/>
    <w:rsid w:val="00BF586D"/>
    <w:rsid w:val="00C000BF"/>
    <w:rsid w:val="00CF1C95"/>
    <w:rsid w:val="00CF4700"/>
    <w:rsid w:val="00D45AFD"/>
    <w:rsid w:val="00D76D1B"/>
    <w:rsid w:val="00DD0FDA"/>
    <w:rsid w:val="00E351FA"/>
    <w:rsid w:val="00E56D4B"/>
    <w:rsid w:val="00E60EA1"/>
    <w:rsid w:val="00E7475B"/>
    <w:rsid w:val="00E851C7"/>
    <w:rsid w:val="00E9501C"/>
    <w:rsid w:val="00EB3254"/>
    <w:rsid w:val="00EB69F9"/>
    <w:rsid w:val="00EC64BF"/>
    <w:rsid w:val="00ED0627"/>
    <w:rsid w:val="00F17650"/>
    <w:rsid w:val="00F24BAB"/>
    <w:rsid w:val="00F35BD1"/>
    <w:rsid w:val="00F41C0B"/>
    <w:rsid w:val="00F524AF"/>
    <w:rsid w:val="00F65E5D"/>
    <w:rsid w:val="00F66D96"/>
    <w:rsid w:val="00F6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25081BCD-5757-414A-AB32-59D91C6B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C73"/>
    <w:pPr>
      <w:spacing w:before="40" w:after="160" w:line="26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796541"/>
    <w:pPr>
      <w:spacing w:before="240" w:after="240" w:line="240" w:lineRule="auto"/>
      <w:outlineLvl w:val="0"/>
    </w:pPr>
    <w:rPr>
      <w:b/>
      <w:sz w:val="36"/>
      <w:szCs w:val="30"/>
    </w:rPr>
  </w:style>
  <w:style w:type="paragraph" w:styleId="Heading2">
    <w:name w:val="heading 2"/>
    <w:basedOn w:val="Normal"/>
    <w:next w:val="Normal"/>
    <w:link w:val="Heading2Char"/>
    <w:uiPriority w:val="1"/>
    <w:qFormat/>
    <w:rsid w:val="00052D54"/>
    <w:pPr>
      <w:pBdr>
        <w:bottom w:val="single" w:sz="8" w:space="6" w:color="595959" w:themeColor="text1" w:themeTint="A6"/>
      </w:pBdr>
      <w:spacing w:before="120" w:after="200" w:line="240" w:lineRule="auto"/>
      <w:outlineLvl w:val="1"/>
    </w:pPr>
    <w:rPr>
      <w:b/>
      <w:cap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1"/>
    <w:qFormat/>
    <w:rsid w:val="00796541"/>
    <w:pPr>
      <w:spacing w:before="16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C64BF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noProof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541"/>
  </w:style>
  <w:style w:type="paragraph" w:styleId="Footer">
    <w:name w:val="footer"/>
    <w:basedOn w:val="Normal"/>
    <w:link w:val="FooterChar"/>
    <w:uiPriority w:val="99"/>
    <w:semiHidden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541"/>
  </w:style>
  <w:style w:type="paragraph" w:styleId="BalloonText">
    <w:name w:val="Balloon Text"/>
    <w:basedOn w:val="Normal"/>
    <w:link w:val="BalloonTextChar"/>
    <w:uiPriority w:val="99"/>
    <w:semiHidden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1F67E5"/>
    <w:rPr>
      <w:b/>
      <w:sz w:val="36"/>
      <w:szCs w:val="30"/>
    </w:rPr>
  </w:style>
  <w:style w:type="paragraph" w:styleId="ListBullet">
    <w:name w:val="List Bullet"/>
    <w:basedOn w:val="Normal"/>
    <w:uiPriority w:val="99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uiPriority w:val="99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uiPriority w:val="99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uiPriority w:val="1"/>
    <w:rsid w:val="001F67E5"/>
    <w:rPr>
      <w:b/>
      <w:cap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1F67E5"/>
    <w:rPr>
      <w:b/>
      <w:sz w:val="24"/>
      <w:szCs w:val="24"/>
    </w:rPr>
  </w:style>
  <w:style w:type="paragraph" w:styleId="ListNumber">
    <w:name w:val="List Number"/>
    <w:basedOn w:val="Normal"/>
    <w:uiPriority w:val="99"/>
    <w:rsid w:val="00E851C7"/>
    <w:pPr>
      <w:numPr>
        <w:numId w:val="10"/>
      </w:numPr>
      <w:spacing w:after="40" w:line="240" w:lineRule="auto"/>
      <w:contextualSpacing/>
    </w:pPr>
  </w:style>
  <w:style w:type="paragraph" w:styleId="ListNumber2">
    <w:name w:val="List Number 2"/>
    <w:basedOn w:val="Normal"/>
    <w:uiPriority w:val="99"/>
    <w:rsid w:val="00E851C7"/>
    <w:pPr>
      <w:numPr>
        <w:ilvl w:val="1"/>
        <w:numId w:val="10"/>
      </w:numPr>
      <w:spacing w:after="40" w:line="240" w:lineRule="auto"/>
      <w:contextualSpacing/>
    </w:pPr>
  </w:style>
  <w:style w:type="paragraph" w:styleId="ListNumber3">
    <w:name w:val="List Number 3"/>
    <w:basedOn w:val="Normal"/>
    <w:uiPriority w:val="99"/>
    <w:rsid w:val="00E851C7"/>
    <w:pPr>
      <w:numPr>
        <w:ilvl w:val="2"/>
        <w:numId w:val="10"/>
      </w:numPr>
      <w:spacing w:after="40" w:line="240" w:lineRule="auto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C5CC9"/>
    <w:rPr>
      <w:rFonts w:eastAsiaTheme="majorEastAsia" w:cstheme="majorBidi"/>
      <w:b/>
      <w:bCs/>
      <w:iCs/>
      <w:noProof/>
      <w:sz w:val="20"/>
      <w:szCs w:val="20"/>
    </w:rPr>
  </w:style>
  <w:style w:type="paragraph" w:customStyle="1" w:styleId="NumberedHeading1">
    <w:name w:val="Numbered Heading 1"/>
    <w:uiPriority w:val="1"/>
    <w:qFormat/>
    <w:rsid w:val="00EC64BF"/>
    <w:pPr>
      <w:numPr>
        <w:numId w:val="12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qFormat/>
    <w:rsid w:val="00656886"/>
    <w:pPr>
      <w:numPr>
        <w:ilvl w:val="1"/>
        <w:numId w:val="12"/>
      </w:numPr>
    </w:pPr>
    <w:rPr>
      <w:b/>
      <w:caps/>
      <w:noProof/>
      <w:sz w:val="30"/>
      <w:szCs w:val="30"/>
    </w:rPr>
  </w:style>
  <w:style w:type="paragraph" w:customStyle="1" w:styleId="NumberedHeading3">
    <w:name w:val="Numbered Heading 3"/>
    <w:uiPriority w:val="1"/>
    <w:qFormat/>
    <w:rsid w:val="004C5CC9"/>
    <w:pPr>
      <w:numPr>
        <w:ilvl w:val="2"/>
        <w:numId w:val="12"/>
      </w:numPr>
    </w:pPr>
    <w:rPr>
      <w:b/>
      <w:noProof/>
      <w:sz w:val="24"/>
      <w:szCs w:val="24"/>
    </w:rPr>
  </w:style>
  <w:style w:type="paragraph" w:customStyle="1" w:styleId="NumberedParagraphLevel1">
    <w:name w:val="Numbered Paragraph Level 1"/>
    <w:uiPriority w:val="1"/>
    <w:qFormat/>
    <w:rsid w:val="004C5CC9"/>
    <w:pPr>
      <w:numPr>
        <w:numId w:val="16"/>
      </w:numPr>
    </w:pPr>
    <w:rPr>
      <w:noProof/>
    </w:rPr>
  </w:style>
  <w:style w:type="paragraph" w:customStyle="1" w:styleId="NumberedParagraphLevel2">
    <w:name w:val="Numbered Paragraph Level 2"/>
    <w:uiPriority w:val="1"/>
    <w:qFormat/>
    <w:rsid w:val="004C5CC9"/>
    <w:pPr>
      <w:numPr>
        <w:ilvl w:val="1"/>
        <w:numId w:val="16"/>
      </w:numPr>
    </w:pPr>
    <w:rPr>
      <w:noProof/>
    </w:rPr>
  </w:style>
  <w:style w:type="paragraph" w:customStyle="1" w:styleId="NumberedParagraphLevel3">
    <w:name w:val="Numbered Paragraph Level 3"/>
    <w:uiPriority w:val="1"/>
    <w:qFormat/>
    <w:rsid w:val="004C5CC9"/>
    <w:pPr>
      <w:numPr>
        <w:ilvl w:val="2"/>
        <w:numId w:val="16"/>
      </w:numPr>
    </w:pPr>
    <w:rPr>
      <w:noProof/>
    </w:rPr>
  </w:style>
  <w:style w:type="character" w:styleId="Hyperlink">
    <w:name w:val="Hyperlink"/>
    <w:basedOn w:val="DefaultParagraphFont"/>
    <w:uiPriority w:val="99"/>
    <w:unhideWhenUsed/>
    <w:rsid w:val="007C4D91"/>
    <w:rPr>
      <w:color w:val="0000FF" w:themeColor="hyperlink"/>
      <w:u w:val="single"/>
    </w:rPr>
  </w:style>
  <w:style w:type="character" w:customStyle="1" w:styleId="ListParagraphChar">
    <w:name w:val="List Paragraph Char"/>
    <w:aliases w:val="Bullets Char,Bike Wise List Paragraph Char,List Paragraph1 Char,List Paragraph11 Char,Dot pt Char,F5 List Paragraph Char,No Spacing1 Char,List Paragraph Char Char Char Char,Indicator Text Char,Colorful List - Accent 11 Char,L Char"/>
    <w:basedOn w:val="DefaultParagraphFont"/>
    <w:link w:val="ListParagraph"/>
    <w:uiPriority w:val="34"/>
    <w:qFormat/>
    <w:locked/>
    <w:rsid w:val="007C4D91"/>
    <w:rPr>
      <w:rFonts w:ascii="Calibri" w:hAnsi="Calibri" w:cs="Times New Roman"/>
    </w:rPr>
  </w:style>
  <w:style w:type="paragraph" w:styleId="ListParagraph">
    <w:name w:val="List Paragraph"/>
    <w:aliases w:val="Bullets,Bike Wise List Paragraph,List Paragraph1,List Paragraph11,Dot pt,F5 List Paragraph,No Spacing1,List Paragraph Char Char Char,Indicator Text,Colorful List - Accent 11,Numbered Para 1,Bullet 1,Párrafo de lista,Rec par,Rec para,L,列出"/>
    <w:basedOn w:val="Normal"/>
    <w:link w:val="ListParagraphChar"/>
    <w:uiPriority w:val="34"/>
    <w:qFormat/>
    <w:rsid w:val="007C4D91"/>
    <w:pPr>
      <w:spacing w:before="0"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ehive.govt.nz/release/housing-nz-social-objectives-be-legislat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hud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d.govt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ommunications%20and%20Marketing\Design\Design%20and%20Production\MBIE-branding\Word%20templates\From%20Allfields%2013%20Dec_FINAL\Working%20Copies\MBIE%20Generic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2A5F6-F264-4B91-8508-83937232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MBIE Generic Document.dotx</Template>
  <TotalTime>341</TotalTime>
  <Pages>4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 Holt</dc:creator>
  <cp:lastModifiedBy>Tom James </cp:lastModifiedBy>
  <cp:revision>17</cp:revision>
  <cp:lastPrinted>2013-12-01T20:22:00Z</cp:lastPrinted>
  <dcterms:created xsi:type="dcterms:W3CDTF">2018-11-22T00:15:00Z</dcterms:created>
  <dcterms:modified xsi:type="dcterms:W3CDTF">2018-11-23T04:29:00Z</dcterms:modified>
</cp:coreProperties>
</file>