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7E" w:rsidRPr="004459F5" w:rsidRDefault="002F2750" w:rsidP="002F275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International Air Freight Scheme </w:t>
      </w:r>
      <w:r w:rsidR="009A527E" w:rsidRPr="004459F5">
        <w:rPr>
          <w:rFonts w:ascii="Arial" w:hAnsi="Arial" w:cs="Arial"/>
          <w:b/>
          <w:sz w:val="28"/>
        </w:rPr>
        <w:t>Q&amp;As</w:t>
      </w:r>
    </w:p>
    <w:p w:rsidR="009A527E" w:rsidRPr="00C85918" w:rsidRDefault="009A527E" w:rsidP="002F2750">
      <w:pPr>
        <w:rPr>
          <w:rFonts w:ascii="Arial" w:hAnsi="Arial" w:cs="Arial"/>
          <w:i/>
        </w:rPr>
      </w:pPr>
    </w:p>
    <w:p w:rsidR="007C3534" w:rsidRDefault="007C3534" w:rsidP="002F27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Where are the flights going?</w:t>
      </w:r>
    </w:p>
    <w:p w:rsidR="002F2750" w:rsidRDefault="002F2750" w:rsidP="002F2750">
      <w:pPr>
        <w:rPr>
          <w:rFonts w:ascii="Arial" w:hAnsi="Arial" w:cs="Arial"/>
          <w:b/>
          <w:i/>
        </w:rPr>
      </w:pPr>
    </w:p>
    <w:p w:rsidR="007C3534" w:rsidRPr="00C70F17" w:rsidRDefault="007C3534" w:rsidP="002F2750">
      <w:pPr>
        <w:rPr>
          <w:rFonts w:ascii="Arial" w:hAnsi="Arial" w:cs="Arial"/>
        </w:rPr>
      </w:pPr>
      <w:r w:rsidRPr="00C70F1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initial schedule covers the following routes and frequencies, but there is flexibility to adjust for demand, and we are still engaged with other potential providers.</w:t>
      </w:r>
    </w:p>
    <w:tbl>
      <w:tblPr>
        <w:tblStyle w:val="TableGrid"/>
        <w:tblpPr w:leftFromText="180" w:rightFromText="180" w:vertAnchor="page" w:horzAnchor="margin" w:tblpY="3144"/>
        <w:tblW w:w="0" w:type="auto"/>
        <w:tblLook w:val="04A0" w:firstRow="1" w:lastRow="0" w:firstColumn="1" w:lastColumn="0" w:noHBand="0" w:noVBand="1"/>
      </w:tblPr>
      <w:tblGrid>
        <w:gridCol w:w="1478"/>
        <w:gridCol w:w="3507"/>
        <w:gridCol w:w="1438"/>
      </w:tblGrid>
      <w:tr w:rsidR="007C3534" w:rsidRPr="002340E3" w:rsidTr="00C70F17">
        <w:tc>
          <w:tcPr>
            <w:tcW w:w="0" w:type="auto"/>
          </w:tcPr>
          <w:p w:rsidR="007C3534" w:rsidRPr="002340E3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Provider</w:t>
            </w:r>
          </w:p>
        </w:tc>
        <w:tc>
          <w:tcPr>
            <w:tcW w:w="0" w:type="auto"/>
          </w:tcPr>
          <w:p w:rsidR="007C3534" w:rsidRPr="002340E3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Route</w:t>
            </w:r>
          </w:p>
        </w:tc>
        <w:tc>
          <w:tcPr>
            <w:tcW w:w="0" w:type="auto"/>
          </w:tcPr>
          <w:p w:rsidR="007C3534" w:rsidRPr="002340E3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40E3">
              <w:rPr>
                <w:rFonts w:asciiTheme="minorHAnsi" w:hAnsiTheme="minorHAnsi" w:cstheme="minorHAnsi"/>
                <w:b/>
                <w:sz w:val="18"/>
                <w:szCs w:val="18"/>
              </w:rPr>
              <w:t>Flights per week</w:t>
            </w:r>
          </w:p>
        </w:tc>
      </w:tr>
      <w:tr w:rsidR="007C3534" w:rsidRPr="002340E3" w:rsidTr="00C70F17">
        <w:tc>
          <w:tcPr>
            <w:tcW w:w="0" w:type="auto"/>
            <w:vAlign w:val="center"/>
          </w:tcPr>
          <w:p w:rsidR="007C3534" w:rsidRPr="002340E3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340E3">
              <w:rPr>
                <w:rFonts w:asciiTheme="minorHAnsi" w:hAnsiTheme="minorHAnsi" w:cstheme="minorHAnsi"/>
                <w:sz w:val="18"/>
                <w:szCs w:val="18"/>
              </w:rPr>
              <w:t>China Airlines</w:t>
            </w:r>
          </w:p>
        </w:tc>
        <w:tc>
          <w:tcPr>
            <w:tcW w:w="0" w:type="auto"/>
            <w:vAlign w:val="center"/>
          </w:tcPr>
          <w:p w:rsidR="007C3534" w:rsidRPr="002340E3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340E3">
              <w:rPr>
                <w:rFonts w:asciiTheme="minorHAnsi" w:hAnsiTheme="minorHAnsi" w:cstheme="minorHAnsi"/>
                <w:sz w:val="18"/>
                <w:szCs w:val="18"/>
              </w:rPr>
              <w:t xml:space="preserve">Auckland – </w:t>
            </w:r>
            <w:r w:rsidRPr="002578B4">
              <w:rPr>
                <w:rFonts w:asciiTheme="minorHAnsi" w:hAnsiTheme="minorHAnsi" w:cstheme="minorHAnsi"/>
                <w:b/>
                <w:sz w:val="18"/>
                <w:szCs w:val="18"/>
              </w:rPr>
              <w:t>Taipei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4E0E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Auckland</w:t>
            </w:r>
          </w:p>
        </w:tc>
        <w:tc>
          <w:tcPr>
            <w:tcW w:w="0" w:type="auto"/>
            <w:vAlign w:val="center"/>
          </w:tcPr>
          <w:p w:rsidR="007C3534" w:rsidRPr="002340E3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340E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C3534" w:rsidRPr="002340E3" w:rsidTr="00C70F17">
        <w:trPr>
          <w:trHeight w:val="255"/>
        </w:trPr>
        <w:tc>
          <w:tcPr>
            <w:tcW w:w="0" w:type="auto"/>
            <w:vMerge w:val="restart"/>
            <w:vAlign w:val="center"/>
          </w:tcPr>
          <w:p w:rsidR="007C3534" w:rsidRPr="002340E3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340E3">
              <w:rPr>
                <w:rFonts w:asciiTheme="minorHAnsi" w:hAnsiTheme="minorHAnsi" w:cstheme="minorHAnsi"/>
                <w:sz w:val="18"/>
                <w:szCs w:val="18"/>
              </w:rPr>
              <w:t>Emirates</w:t>
            </w:r>
          </w:p>
        </w:tc>
        <w:tc>
          <w:tcPr>
            <w:tcW w:w="0" w:type="auto"/>
            <w:vAlign w:val="center"/>
          </w:tcPr>
          <w:p w:rsidR="007C3534" w:rsidRPr="002340E3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Auckland </w:t>
            </w:r>
            <w:r w:rsidRPr="002340E3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Melbourne </w:t>
            </w:r>
            <w:r w:rsidRPr="002340E3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2578B4">
              <w:rPr>
                <w:rFonts w:asciiTheme="minorHAnsi" w:hAnsiTheme="minorHAnsi" w:cstheme="minorHAnsi"/>
                <w:b/>
                <w:sz w:val="18"/>
                <w:szCs w:val="18"/>
              </w:rPr>
              <w:t>Dubai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340E3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Auckland</w:t>
            </w:r>
          </w:p>
        </w:tc>
        <w:tc>
          <w:tcPr>
            <w:tcW w:w="0" w:type="auto"/>
            <w:vAlign w:val="center"/>
          </w:tcPr>
          <w:p w:rsidR="007C3534" w:rsidRPr="002340E3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7C3534" w:rsidRPr="002340E3" w:rsidTr="00C70F17">
        <w:trPr>
          <w:trHeight w:val="255"/>
        </w:trPr>
        <w:tc>
          <w:tcPr>
            <w:tcW w:w="0" w:type="auto"/>
            <w:vMerge/>
            <w:vAlign w:val="center"/>
          </w:tcPr>
          <w:p w:rsidR="007C3534" w:rsidRPr="002340E3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C3534" w:rsidRPr="002340E3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2340E3">
              <w:rPr>
                <w:rFonts w:asciiTheme="minorHAnsi" w:hAnsiTheme="minorHAnsi" w:cstheme="minorHAnsi"/>
                <w:sz w:val="18"/>
                <w:szCs w:val="18"/>
              </w:rPr>
              <w:t>hristchurch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Sydney </w:t>
            </w:r>
            <w:r w:rsidRPr="002340E3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2578B4">
              <w:rPr>
                <w:rFonts w:asciiTheme="minorHAnsi" w:hAnsiTheme="minorHAnsi" w:cstheme="minorHAnsi"/>
                <w:b/>
                <w:sz w:val="18"/>
                <w:szCs w:val="18"/>
              </w:rPr>
              <w:t>Dubai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 </w:t>
            </w:r>
            <w:r w:rsidRPr="002578B4">
              <w:rPr>
                <w:rFonts w:asciiTheme="minorHAnsi" w:hAnsiTheme="minorHAnsi" w:cstheme="minorHAnsi"/>
                <w:sz w:val="18"/>
                <w:szCs w:val="18"/>
              </w:rPr>
              <w:t>Christchurch</w:t>
            </w:r>
          </w:p>
        </w:tc>
        <w:tc>
          <w:tcPr>
            <w:tcW w:w="0" w:type="auto"/>
            <w:vAlign w:val="center"/>
          </w:tcPr>
          <w:p w:rsidR="007C3534" w:rsidRPr="002340E3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340E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C3534" w:rsidRPr="002340E3" w:rsidTr="00C70F17">
        <w:trPr>
          <w:trHeight w:val="255"/>
        </w:trPr>
        <w:tc>
          <w:tcPr>
            <w:tcW w:w="0" w:type="auto"/>
            <w:vMerge w:val="restart"/>
            <w:vAlign w:val="center"/>
          </w:tcPr>
          <w:p w:rsidR="007C3534" w:rsidRPr="002340E3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340E3">
              <w:rPr>
                <w:rFonts w:asciiTheme="minorHAnsi" w:hAnsiTheme="minorHAnsi" w:cstheme="minorHAnsi"/>
                <w:sz w:val="18"/>
                <w:szCs w:val="18"/>
              </w:rPr>
              <w:t>Freightways</w:t>
            </w:r>
          </w:p>
        </w:tc>
        <w:tc>
          <w:tcPr>
            <w:tcW w:w="0" w:type="auto"/>
            <w:vAlign w:val="center"/>
          </w:tcPr>
          <w:p w:rsidR="007C3534" w:rsidRPr="002340E3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340E3">
              <w:rPr>
                <w:rFonts w:asciiTheme="minorHAnsi" w:hAnsiTheme="minorHAnsi" w:cstheme="minorHAnsi"/>
                <w:sz w:val="18"/>
                <w:szCs w:val="18"/>
              </w:rPr>
              <w:t xml:space="preserve">Auckland – </w:t>
            </w:r>
            <w:r w:rsidRPr="002578B4">
              <w:rPr>
                <w:rFonts w:asciiTheme="minorHAnsi" w:hAnsiTheme="minorHAnsi" w:cstheme="minorHAnsi"/>
                <w:b/>
                <w:sz w:val="18"/>
                <w:szCs w:val="18"/>
              </w:rPr>
              <w:t>Melbourne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Auckland</w:t>
            </w:r>
            <w:r w:rsidRPr="002340E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C3534" w:rsidRPr="002340E3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340E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7C3534" w:rsidRPr="002340E3" w:rsidTr="00C70F17">
        <w:trPr>
          <w:trHeight w:val="255"/>
        </w:trPr>
        <w:tc>
          <w:tcPr>
            <w:tcW w:w="0" w:type="auto"/>
            <w:vMerge/>
            <w:vAlign w:val="center"/>
          </w:tcPr>
          <w:p w:rsidR="007C3534" w:rsidRPr="002340E3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C3534" w:rsidRPr="002340E3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340E3">
              <w:rPr>
                <w:rFonts w:asciiTheme="minorHAnsi" w:hAnsiTheme="minorHAnsi" w:cstheme="minorHAnsi"/>
                <w:sz w:val="18"/>
                <w:szCs w:val="18"/>
              </w:rPr>
              <w:t xml:space="preserve">Auckland – </w:t>
            </w:r>
            <w:r w:rsidRPr="002578B4">
              <w:rPr>
                <w:rFonts w:asciiTheme="minorHAnsi" w:hAnsiTheme="minorHAnsi" w:cstheme="minorHAnsi"/>
                <w:b/>
                <w:sz w:val="18"/>
                <w:szCs w:val="18"/>
              </w:rPr>
              <w:t>Sydney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Auckland</w:t>
            </w:r>
          </w:p>
        </w:tc>
        <w:tc>
          <w:tcPr>
            <w:tcW w:w="0" w:type="auto"/>
            <w:vAlign w:val="center"/>
          </w:tcPr>
          <w:p w:rsidR="007C3534" w:rsidRPr="002340E3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340E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7C3534" w:rsidRPr="002340E3" w:rsidTr="00C70F17">
        <w:tc>
          <w:tcPr>
            <w:tcW w:w="0" w:type="auto"/>
            <w:vAlign w:val="center"/>
          </w:tcPr>
          <w:p w:rsidR="007C3534" w:rsidRPr="002340E3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340E3">
              <w:rPr>
                <w:rFonts w:asciiTheme="minorHAnsi" w:hAnsiTheme="minorHAnsi" w:cstheme="minorHAnsi"/>
                <w:sz w:val="18"/>
                <w:szCs w:val="18"/>
              </w:rPr>
              <w:t>Tasman Cargo</w:t>
            </w:r>
          </w:p>
        </w:tc>
        <w:tc>
          <w:tcPr>
            <w:tcW w:w="0" w:type="auto"/>
            <w:vAlign w:val="center"/>
          </w:tcPr>
          <w:p w:rsidR="007C3534" w:rsidRPr="002340E3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340E3">
              <w:rPr>
                <w:rFonts w:asciiTheme="minorHAnsi" w:hAnsiTheme="minorHAnsi" w:cstheme="minorHAnsi"/>
                <w:sz w:val="18"/>
                <w:szCs w:val="18"/>
              </w:rPr>
              <w:t xml:space="preserve">Auckland – </w:t>
            </w:r>
            <w:r w:rsidRPr="002578B4">
              <w:rPr>
                <w:rFonts w:asciiTheme="minorHAnsi" w:hAnsiTheme="minorHAnsi" w:cstheme="minorHAnsi"/>
                <w:b/>
                <w:sz w:val="18"/>
                <w:szCs w:val="18"/>
              </w:rPr>
              <w:t>Sydney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Auckland</w:t>
            </w:r>
          </w:p>
        </w:tc>
        <w:tc>
          <w:tcPr>
            <w:tcW w:w="0" w:type="auto"/>
            <w:vAlign w:val="center"/>
          </w:tcPr>
          <w:p w:rsidR="007C3534" w:rsidRPr="002340E3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340E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C3534" w:rsidRPr="00EE7B1D" w:rsidTr="00C70F17">
        <w:tc>
          <w:tcPr>
            <w:tcW w:w="0" w:type="auto"/>
            <w:vMerge w:val="restart"/>
            <w:vAlign w:val="center"/>
          </w:tcPr>
          <w:p w:rsidR="007C3534" w:rsidRPr="002340E3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340E3">
              <w:rPr>
                <w:rFonts w:asciiTheme="minorHAnsi" w:hAnsiTheme="minorHAnsi" w:cstheme="minorHAnsi"/>
                <w:sz w:val="18"/>
                <w:szCs w:val="18"/>
              </w:rPr>
              <w:t>Air New Zealand</w:t>
            </w:r>
            <w:r>
              <w:rPr>
                <w:rStyle w:val="FootnoteReference"/>
                <w:rFonts w:asciiTheme="minorHAnsi" w:hAnsiTheme="minorHAnsi" w:cstheme="minorHAnsi"/>
                <w:sz w:val="18"/>
                <w:szCs w:val="18"/>
              </w:rPr>
              <w:footnoteReference w:id="1"/>
            </w:r>
          </w:p>
        </w:tc>
        <w:tc>
          <w:tcPr>
            <w:tcW w:w="0" w:type="auto"/>
          </w:tcPr>
          <w:p w:rsidR="007C3534" w:rsidRPr="00EE7B1D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Auckland – </w:t>
            </w:r>
            <w:r w:rsidRPr="002578B4">
              <w:rPr>
                <w:rFonts w:asciiTheme="minorHAnsi" w:hAnsiTheme="minorHAnsi" w:cstheme="minorHAnsi"/>
                <w:b/>
                <w:sz w:val="18"/>
                <w:szCs w:val="18"/>
              </w:rPr>
              <w:t>Shanghai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Auckland</w:t>
            </w:r>
          </w:p>
        </w:tc>
        <w:tc>
          <w:tcPr>
            <w:tcW w:w="0" w:type="auto"/>
          </w:tcPr>
          <w:p w:rsidR="007C3534" w:rsidRPr="00EE7B1D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E7B1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7C3534" w:rsidRPr="00EE7B1D" w:rsidTr="00C70F17">
        <w:tc>
          <w:tcPr>
            <w:tcW w:w="0" w:type="auto"/>
            <w:vMerge/>
            <w:vAlign w:val="center"/>
          </w:tcPr>
          <w:p w:rsidR="007C3534" w:rsidRPr="002340E3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7C3534" w:rsidRPr="00EE7B1D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Auckland – </w:t>
            </w:r>
            <w:r w:rsidRPr="002578B4">
              <w:rPr>
                <w:rFonts w:asciiTheme="minorHAnsi" w:hAnsiTheme="minorHAnsi" w:cstheme="minorHAnsi"/>
                <w:b/>
                <w:sz w:val="18"/>
                <w:szCs w:val="18"/>
              </w:rPr>
              <w:t>Hong Kong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Auckland –</w:t>
            </w:r>
          </w:p>
        </w:tc>
        <w:tc>
          <w:tcPr>
            <w:tcW w:w="0" w:type="auto"/>
          </w:tcPr>
          <w:p w:rsidR="007C3534" w:rsidRPr="00EE7B1D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E7B1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7C3534" w:rsidRPr="00EE7B1D" w:rsidTr="00C70F17">
        <w:tc>
          <w:tcPr>
            <w:tcW w:w="0" w:type="auto"/>
            <w:vMerge/>
            <w:vAlign w:val="center"/>
          </w:tcPr>
          <w:p w:rsidR="007C3534" w:rsidRPr="002340E3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7C3534" w:rsidRPr="00EE7B1D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Auckland – </w:t>
            </w:r>
            <w:r w:rsidRPr="002578B4">
              <w:rPr>
                <w:rFonts w:asciiTheme="minorHAnsi" w:hAnsiTheme="minorHAnsi" w:cstheme="minorHAnsi"/>
                <w:b/>
                <w:sz w:val="18"/>
                <w:szCs w:val="18"/>
              </w:rPr>
              <w:t>Narita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Auckland</w:t>
            </w:r>
          </w:p>
        </w:tc>
        <w:tc>
          <w:tcPr>
            <w:tcW w:w="0" w:type="auto"/>
          </w:tcPr>
          <w:p w:rsidR="007C3534" w:rsidRPr="00EE7B1D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E7B1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C3534" w:rsidRPr="00EE7B1D" w:rsidTr="00C70F17">
        <w:tc>
          <w:tcPr>
            <w:tcW w:w="0" w:type="auto"/>
            <w:vMerge/>
            <w:vAlign w:val="center"/>
          </w:tcPr>
          <w:p w:rsidR="007C3534" w:rsidRPr="002340E3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7C3534" w:rsidRPr="00EE7B1D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Auckland – </w:t>
            </w:r>
            <w:r w:rsidRPr="002578B4">
              <w:rPr>
                <w:rFonts w:asciiTheme="minorHAnsi" w:hAnsiTheme="minorHAnsi" w:cstheme="minorHAnsi"/>
                <w:b/>
                <w:sz w:val="18"/>
                <w:szCs w:val="18"/>
              </w:rPr>
              <w:t>Sydney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Auckland</w:t>
            </w:r>
          </w:p>
        </w:tc>
        <w:tc>
          <w:tcPr>
            <w:tcW w:w="0" w:type="auto"/>
          </w:tcPr>
          <w:p w:rsidR="007C3534" w:rsidRPr="00EE7B1D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E7B1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7C3534" w:rsidRPr="00EE7B1D" w:rsidTr="00C70F17">
        <w:tc>
          <w:tcPr>
            <w:tcW w:w="0" w:type="auto"/>
            <w:vMerge/>
            <w:vAlign w:val="center"/>
          </w:tcPr>
          <w:p w:rsidR="007C3534" w:rsidRPr="002340E3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7C3534" w:rsidRPr="00EE7B1D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Christchurch - </w:t>
            </w:r>
            <w:r w:rsidRPr="002578B4">
              <w:rPr>
                <w:rFonts w:asciiTheme="minorHAnsi" w:hAnsiTheme="minorHAnsi" w:cstheme="minorHAnsi"/>
                <w:b/>
                <w:sz w:val="18"/>
                <w:szCs w:val="18"/>
              </w:rPr>
              <w:t>Sydney</w:t>
            </w:r>
            <w:r w:rsidRPr="00EE7B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Christchurch</w:t>
            </w:r>
          </w:p>
        </w:tc>
        <w:tc>
          <w:tcPr>
            <w:tcW w:w="0" w:type="auto"/>
          </w:tcPr>
          <w:p w:rsidR="007C3534" w:rsidRPr="00EE7B1D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E7B1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C3534" w:rsidRPr="00EE7B1D" w:rsidTr="00C70F17">
        <w:tc>
          <w:tcPr>
            <w:tcW w:w="0" w:type="auto"/>
            <w:vMerge/>
            <w:vAlign w:val="center"/>
          </w:tcPr>
          <w:p w:rsidR="007C3534" w:rsidRPr="002340E3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7C3534" w:rsidRPr="00EE7B1D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Auckland – </w:t>
            </w:r>
            <w:r w:rsidRPr="002578B4">
              <w:rPr>
                <w:rFonts w:asciiTheme="minorHAnsi" w:hAnsiTheme="minorHAnsi" w:cstheme="minorHAnsi"/>
                <w:b/>
                <w:sz w:val="18"/>
                <w:szCs w:val="18"/>
              </w:rPr>
              <w:t>Melbourne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Auckland</w:t>
            </w:r>
          </w:p>
        </w:tc>
        <w:tc>
          <w:tcPr>
            <w:tcW w:w="0" w:type="auto"/>
          </w:tcPr>
          <w:p w:rsidR="007C3534" w:rsidRPr="00EE7B1D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E7B1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7C3534" w:rsidRPr="00EE7B1D" w:rsidTr="00C70F17">
        <w:tc>
          <w:tcPr>
            <w:tcW w:w="0" w:type="auto"/>
            <w:vMerge/>
            <w:vAlign w:val="center"/>
          </w:tcPr>
          <w:p w:rsidR="007C3534" w:rsidRPr="002340E3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7C3534" w:rsidRPr="00EE7B1D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Christchurch - </w:t>
            </w:r>
            <w:r w:rsidRPr="002578B4">
              <w:rPr>
                <w:rFonts w:asciiTheme="minorHAnsi" w:hAnsiTheme="minorHAnsi" w:cstheme="minorHAnsi"/>
                <w:b/>
                <w:sz w:val="18"/>
                <w:szCs w:val="18"/>
              </w:rPr>
              <w:t>Melbourne</w:t>
            </w:r>
            <w:r w:rsidRPr="00EE7B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 C</w:t>
            </w:r>
            <w:r w:rsidRPr="00EE7B1D">
              <w:rPr>
                <w:rFonts w:asciiTheme="minorHAnsi" w:hAnsiTheme="minorHAnsi" w:cstheme="minorHAnsi"/>
                <w:sz w:val="18"/>
                <w:szCs w:val="18"/>
              </w:rPr>
              <w:t>hristchurch)</w:t>
            </w:r>
          </w:p>
        </w:tc>
        <w:tc>
          <w:tcPr>
            <w:tcW w:w="0" w:type="auto"/>
          </w:tcPr>
          <w:p w:rsidR="007C3534" w:rsidRPr="00EE7B1D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E7B1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C3534" w:rsidRPr="00EE7B1D" w:rsidTr="00C70F17">
        <w:tc>
          <w:tcPr>
            <w:tcW w:w="0" w:type="auto"/>
            <w:vMerge/>
            <w:vAlign w:val="center"/>
          </w:tcPr>
          <w:p w:rsidR="007C3534" w:rsidRPr="002340E3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7C3534" w:rsidRPr="00EE7B1D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Auckland – </w:t>
            </w:r>
            <w:r w:rsidRPr="002578B4">
              <w:rPr>
                <w:rFonts w:asciiTheme="minorHAnsi" w:hAnsiTheme="minorHAnsi" w:cstheme="minorHAnsi"/>
                <w:b/>
                <w:sz w:val="18"/>
                <w:szCs w:val="18"/>
              </w:rPr>
              <w:t>Brisbane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Auckland</w:t>
            </w:r>
          </w:p>
        </w:tc>
        <w:tc>
          <w:tcPr>
            <w:tcW w:w="0" w:type="auto"/>
          </w:tcPr>
          <w:p w:rsidR="007C3534" w:rsidRPr="00EE7B1D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E7B1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7C3534" w:rsidRPr="00EE7B1D" w:rsidTr="00C70F17">
        <w:tc>
          <w:tcPr>
            <w:tcW w:w="0" w:type="auto"/>
            <w:vMerge/>
            <w:vAlign w:val="center"/>
          </w:tcPr>
          <w:p w:rsidR="007C3534" w:rsidRPr="002340E3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7C3534" w:rsidRPr="00EE7B1D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Auckland - </w:t>
            </w:r>
            <w:r w:rsidRPr="002578B4">
              <w:rPr>
                <w:rFonts w:asciiTheme="minorHAnsi" w:hAnsiTheme="minorHAnsi" w:cstheme="minorHAnsi"/>
                <w:b/>
                <w:sz w:val="18"/>
                <w:szCs w:val="18"/>
              </w:rPr>
              <w:t>Los Angeles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Auckland</w:t>
            </w:r>
          </w:p>
        </w:tc>
        <w:tc>
          <w:tcPr>
            <w:tcW w:w="0" w:type="auto"/>
          </w:tcPr>
          <w:p w:rsidR="007C3534" w:rsidRPr="00EE7B1D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E7B1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7C3534" w:rsidRPr="00EE7B1D" w:rsidTr="00C70F17">
        <w:tc>
          <w:tcPr>
            <w:tcW w:w="0" w:type="auto"/>
            <w:vMerge/>
            <w:vAlign w:val="center"/>
          </w:tcPr>
          <w:p w:rsidR="007C3534" w:rsidRPr="002340E3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7C3534" w:rsidRPr="00EE7B1D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Auckland - </w:t>
            </w:r>
            <w:r w:rsidRPr="002578B4">
              <w:rPr>
                <w:rFonts w:asciiTheme="minorHAnsi" w:hAnsiTheme="minorHAnsi" w:cstheme="minorHAnsi"/>
                <w:b/>
                <w:sz w:val="18"/>
                <w:szCs w:val="18"/>
              </w:rPr>
              <w:t>San Francisco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Auckland</w:t>
            </w:r>
          </w:p>
        </w:tc>
        <w:tc>
          <w:tcPr>
            <w:tcW w:w="0" w:type="auto"/>
          </w:tcPr>
          <w:p w:rsidR="007C3534" w:rsidRPr="00EE7B1D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E7B1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C3534" w:rsidRPr="00EE7B1D" w:rsidTr="00C70F17">
        <w:tc>
          <w:tcPr>
            <w:tcW w:w="0" w:type="auto"/>
            <w:vMerge/>
            <w:vAlign w:val="center"/>
          </w:tcPr>
          <w:p w:rsidR="007C3534" w:rsidRPr="002340E3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7C3534" w:rsidRPr="00EE7B1D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Auckland – </w:t>
            </w:r>
            <w:r w:rsidRPr="002578B4">
              <w:rPr>
                <w:rFonts w:asciiTheme="minorHAnsi" w:hAnsiTheme="minorHAnsi" w:cstheme="minorHAnsi"/>
                <w:b/>
                <w:sz w:val="18"/>
                <w:szCs w:val="18"/>
              </w:rPr>
              <w:t>Rarotonga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Auckland</w:t>
            </w:r>
          </w:p>
        </w:tc>
        <w:tc>
          <w:tcPr>
            <w:tcW w:w="0" w:type="auto"/>
          </w:tcPr>
          <w:p w:rsidR="007C3534" w:rsidRPr="00EE7B1D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E7B1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C3534" w:rsidRPr="00EE7B1D" w:rsidTr="00C70F17">
        <w:tc>
          <w:tcPr>
            <w:tcW w:w="0" w:type="auto"/>
            <w:vMerge/>
            <w:vAlign w:val="center"/>
          </w:tcPr>
          <w:p w:rsidR="007C3534" w:rsidRPr="002340E3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7C3534" w:rsidRPr="00EE7B1D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Auckland – </w:t>
            </w:r>
            <w:proofErr w:type="spellStart"/>
            <w:r w:rsidRPr="002578B4">
              <w:rPr>
                <w:rFonts w:asciiTheme="minorHAnsi" w:hAnsiTheme="minorHAnsi" w:cstheme="minorHAnsi"/>
                <w:b/>
                <w:sz w:val="18"/>
                <w:szCs w:val="18"/>
              </w:rPr>
              <w:t>Nadi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4E0E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Auckland</w:t>
            </w:r>
          </w:p>
        </w:tc>
        <w:tc>
          <w:tcPr>
            <w:tcW w:w="0" w:type="auto"/>
          </w:tcPr>
          <w:p w:rsidR="007C3534" w:rsidRPr="00EE7B1D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E7B1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C3534" w:rsidRPr="00EE7B1D" w:rsidTr="00C70F17">
        <w:tc>
          <w:tcPr>
            <w:tcW w:w="0" w:type="auto"/>
            <w:vMerge/>
            <w:vAlign w:val="center"/>
          </w:tcPr>
          <w:p w:rsidR="007C3534" w:rsidRPr="002340E3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7C3534" w:rsidRPr="00EE7B1D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Auckland – </w:t>
            </w:r>
            <w:r w:rsidRPr="002578B4">
              <w:rPr>
                <w:rFonts w:asciiTheme="minorHAnsi" w:hAnsiTheme="minorHAnsi" w:cstheme="minorHAnsi"/>
                <w:b/>
                <w:sz w:val="18"/>
                <w:szCs w:val="18"/>
              </w:rPr>
              <w:t>Apia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4E0E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Auckland</w:t>
            </w:r>
          </w:p>
        </w:tc>
        <w:tc>
          <w:tcPr>
            <w:tcW w:w="0" w:type="auto"/>
          </w:tcPr>
          <w:p w:rsidR="007C3534" w:rsidRPr="00EE7B1D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E7B1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C3534" w:rsidRPr="00EE7B1D" w:rsidTr="00C70F17">
        <w:tc>
          <w:tcPr>
            <w:tcW w:w="0" w:type="auto"/>
            <w:vMerge/>
            <w:vAlign w:val="center"/>
          </w:tcPr>
          <w:p w:rsidR="007C3534" w:rsidRPr="002340E3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7C3534" w:rsidRPr="00EE7B1D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Auckland – </w:t>
            </w:r>
            <w:r w:rsidRPr="002578B4">
              <w:rPr>
                <w:rFonts w:asciiTheme="minorHAnsi" w:hAnsiTheme="minorHAnsi" w:cstheme="minorHAnsi"/>
                <w:b/>
                <w:sz w:val="18"/>
                <w:szCs w:val="18"/>
              </w:rPr>
              <w:t>Tonga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4E0E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Auckland</w:t>
            </w:r>
          </w:p>
        </w:tc>
        <w:tc>
          <w:tcPr>
            <w:tcW w:w="0" w:type="auto"/>
          </w:tcPr>
          <w:p w:rsidR="007C3534" w:rsidRPr="00EE7B1D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E7B1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C3534" w:rsidRPr="00EE7B1D" w:rsidTr="00C70F17">
        <w:tc>
          <w:tcPr>
            <w:tcW w:w="0" w:type="auto"/>
            <w:vMerge/>
            <w:vAlign w:val="center"/>
          </w:tcPr>
          <w:p w:rsidR="007C3534" w:rsidRPr="002340E3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7C3534" w:rsidRPr="00EE7B1D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Auckland – </w:t>
            </w:r>
            <w:proofErr w:type="spellStart"/>
            <w:r w:rsidRPr="002578B4">
              <w:rPr>
                <w:rFonts w:asciiTheme="minorHAnsi" w:hAnsiTheme="minorHAnsi" w:cstheme="minorHAnsi"/>
                <w:b/>
                <w:sz w:val="18"/>
                <w:szCs w:val="18"/>
              </w:rPr>
              <w:t>Nuie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4E0E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Auckland</w:t>
            </w:r>
          </w:p>
        </w:tc>
        <w:tc>
          <w:tcPr>
            <w:tcW w:w="0" w:type="auto"/>
          </w:tcPr>
          <w:p w:rsidR="007C3534" w:rsidRPr="00EE7B1D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E7B1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C3534" w:rsidRPr="002340E3" w:rsidTr="00C70F17">
        <w:tc>
          <w:tcPr>
            <w:tcW w:w="0" w:type="auto"/>
            <w:vAlign w:val="center"/>
          </w:tcPr>
          <w:p w:rsidR="007C3534" w:rsidRPr="002340E3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340E3">
              <w:rPr>
                <w:rFonts w:asciiTheme="minorHAnsi" w:hAnsiTheme="minorHAnsi" w:cstheme="minorHAnsi"/>
                <w:sz w:val="18"/>
                <w:szCs w:val="18"/>
              </w:rPr>
              <w:t>Qantas</w:t>
            </w:r>
          </w:p>
        </w:tc>
        <w:tc>
          <w:tcPr>
            <w:tcW w:w="0" w:type="auto"/>
            <w:vAlign w:val="center"/>
          </w:tcPr>
          <w:p w:rsidR="007C3534" w:rsidRPr="002340E3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340E3">
              <w:rPr>
                <w:rFonts w:asciiTheme="minorHAnsi" w:hAnsiTheme="minorHAnsi" w:cstheme="minorHAnsi"/>
                <w:sz w:val="18"/>
                <w:szCs w:val="18"/>
              </w:rPr>
              <w:t xml:space="preserve">Christchurch – </w:t>
            </w:r>
            <w:r w:rsidRPr="002578B4">
              <w:rPr>
                <w:rFonts w:asciiTheme="minorHAnsi" w:hAnsiTheme="minorHAnsi" w:cstheme="minorHAnsi"/>
                <w:b/>
                <w:sz w:val="18"/>
                <w:szCs w:val="18"/>
              </w:rPr>
              <w:t>Sydney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Christchurch</w:t>
            </w:r>
          </w:p>
        </w:tc>
        <w:tc>
          <w:tcPr>
            <w:tcW w:w="0" w:type="auto"/>
            <w:vAlign w:val="center"/>
          </w:tcPr>
          <w:p w:rsidR="007C3534" w:rsidRPr="002340E3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340E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C3534" w:rsidRPr="002340E3" w:rsidTr="00C70F17">
        <w:tc>
          <w:tcPr>
            <w:tcW w:w="0" w:type="auto"/>
            <w:vAlign w:val="center"/>
          </w:tcPr>
          <w:p w:rsidR="007C3534" w:rsidRPr="002340E3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40E3"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</w:tcPr>
          <w:p w:rsidR="007C3534" w:rsidRPr="002340E3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C3534" w:rsidRPr="002340E3" w:rsidRDefault="007C3534" w:rsidP="002F2750">
            <w:pPr>
              <w:pStyle w:val="MOTLevel1NumberedParagraph"/>
              <w:keepNext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56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</w:tbl>
    <w:p w:rsidR="007C3534" w:rsidRPr="00C70F17" w:rsidRDefault="007C3534" w:rsidP="002F2750">
      <w:pPr>
        <w:rPr>
          <w:rFonts w:ascii="Arial" w:hAnsi="Arial" w:cs="Arial"/>
          <w:b/>
        </w:rPr>
      </w:pPr>
    </w:p>
    <w:p w:rsidR="007C3534" w:rsidRDefault="007C3534" w:rsidP="002F2750">
      <w:pPr>
        <w:rPr>
          <w:rFonts w:ascii="Arial" w:hAnsi="Arial" w:cs="Arial"/>
          <w:b/>
          <w:i/>
        </w:rPr>
      </w:pPr>
    </w:p>
    <w:p w:rsidR="007C3534" w:rsidRDefault="007C3534" w:rsidP="002F2750">
      <w:pPr>
        <w:rPr>
          <w:rFonts w:ascii="Arial" w:hAnsi="Arial" w:cs="Arial"/>
          <w:b/>
          <w:i/>
        </w:rPr>
      </w:pPr>
    </w:p>
    <w:p w:rsidR="007C3534" w:rsidRDefault="007C3534" w:rsidP="002F2750">
      <w:pPr>
        <w:rPr>
          <w:rFonts w:ascii="Arial" w:hAnsi="Arial" w:cs="Arial"/>
          <w:b/>
          <w:i/>
        </w:rPr>
      </w:pPr>
    </w:p>
    <w:p w:rsidR="007C3534" w:rsidRDefault="007C3534" w:rsidP="002F2750">
      <w:pPr>
        <w:rPr>
          <w:rFonts w:ascii="Arial" w:hAnsi="Arial" w:cs="Arial"/>
          <w:b/>
          <w:i/>
        </w:rPr>
      </w:pPr>
    </w:p>
    <w:p w:rsidR="007C3534" w:rsidRDefault="007C3534" w:rsidP="002F2750">
      <w:pPr>
        <w:rPr>
          <w:rFonts w:ascii="Arial" w:hAnsi="Arial" w:cs="Arial"/>
          <w:b/>
          <w:i/>
        </w:rPr>
      </w:pPr>
    </w:p>
    <w:p w:rsidR="007C3534" w:rsidRDefault="007C3534" w:rsidP="002F2750">
      <w:pPr>
        <w:rPr>
          <w:rFonts w:ascii="Arial" w:hAnsi="Arial" w:cs="Arial"/>
          <w:b/>
          <w:i/>
        </w:rPr>
      </w:pPr>
    </w:p>
    <w:p w:rsidR="007C3534" w:rsidRDefault="007C3534" w:rsidP="002F2750">
      <w:pPr>
        <w:rPr>
          <w:rFonts w:ascii="Arial" w:hAnsi="Arial" w:cs="Arial"/>
          <w:b/>
          <w:i/>
        </w:rPr>
      </w:pPr>
    </w:p>
    <w:p w:rsidR="007C3534" w:rsidRDefault="007C3534" w:rsidP="002F2750">
      <w:pPr>
        <w:rPr>
          <w:rFonts w:ascii="Arial" w:hAnsi="Arial" w:cs="Arial"/>
          <w:b/>
          <w:i/>
        </w:rPr>
      </w:pPr>
    </w:p>
    <w:p w:rsidR="007C3534" w:rsidRDefault="007C3534" w:rsidP="002F2750">
      <w:pPr>
        <w:rPr>
          <w:rFonts w:ascii="Arial" w:hAnsi="Arial" w:cs="Arial"/>
          <w:b/>
          <w:i/>
        </w:rPr>
      </w:pPr>
    </w:p>
    <w:p w:rsidR="007C3534" w:rsidRDefault="007C3534" w:rsidP="002F2750">
      <w:pPr>
        <w:rPr>
          <w:rFonts w:ascii="Arial" w:hAnsi="Arial" w:cs="Arial"/>
          <w:b/>
          <w:i/>
        </w:rPr>
      </w:pPr>
    </w:p>
    <w:p w:rsidR="007C3534" w:rsidRDefault="007C3534" w:rsidP="002F2750">
      <w:pPr>
        <w:rPr>
          <w:rFonts w:ascii="Arial" w:hAnsi="Arial" w:cs="Arial"/>
          <w:b/>
          <w:i/>
        </w:rPr>
      </w:pPr>
    </w:p>
    <w:p w:rsidR="007C3534" w:rsidRDefault="007C3534" w:rsidP="002F2750">
      <w:pPr>
        <w:rPr>
          <w:rFonts w:ascii="Arial" w:hAnsi="Arial" w:cs="Arial"/>
          <w:b/>
          <w:i/>
        </w:rPr>
      </w:pPr>
    </w:p>
    <w:p w:rsidR="007C3534" w:rsidRDefault="007C3534" w:rsidP="002F2750">
      <w:pPr>
        <w:rPr>
          <w:rFonts w:ascii="Arial" w:hAnsi="Arial" w:cs="Arial"/>
          <w:b/>
          <w:i/>
        </w:rPr>
      </w:pPr>
    </w:p>
    <w:p w:rsidR="007C3534" w:rsidRDefault="007C3534" w:rsidP="002F2750">
      <w:pPr>
        <w:rPr>
          <w:rFonts w:ascii="Arial" w:hAnsi="Arial" w:cs="Arial"/>
          <w:b/>
          <w:i/>
        </w:rPr>
      </w:pPr>
    </w:p>
    <w:p w:rsidR="007C3534" w:rsidRDefault="007C3534" w:rsidP="002F2750">
      <w:pPr>
        <w:rPr>
          <w:rFonts w:ascii="Arial" w:hAnsi="Arial" w:cs="Arial"/>
          <w:b/>
          <w:i/>
        </w:rPr>
      </w:pPr>
    </w:p>
    <w:p w:rsidR="007C3534" w:rsidRDefault="007C3534" w:rsidP="002F2750">
      <w:pPr>
        <w:rPr>
          <w:rFonts w:ascii="Arial" w:hAnsi="Arial" w:cs="Arial"/>
          <w:b/>
          <w:i/>
        </w:rPr>
      </w:pPr>
    </w:p>
    <w:p w:rsidR="007C3534" w:rsidRDefault="007C3534" w:rsidP="002F2750">
      <w:pPr>
        <w:rPr>
          <w:rFonts w:ascii="Arial" w:hAnsi="Arial" w:cs="Arial"/>
          <w:b/>
          <w:i/>
        </w:rPr>
      </w:pPr>
    </w:p>
    <w:p w:rsidR="007C3534" w:rsidRDefault="007C3534" w:rsidP="002F2750">
      <w:pPr>
        <w:rPr>
          <w:rFonts w:ascii="Arial" w:hAnsi="Arial" w:cs="Arial"/>
          <w:b/>
          <w:i/>
        </w:rPr>
      </w:pPr>
    </w:p>
    <w:p w:rsidR="007C3534" w:rsidRDefault="007C3534" w:rsidP="002F2750">
      <w:pPr>
        <w:rPr>
          <w:rFonts w:ascii="Arial" w:hAnsi="Arial" w:cs="Arial"/>
          <w:b/>
          <w:i/>
        </w:rPr>
      </w:pPr>
    </w:p>
    <w:p w:rsidR="007C3534" w:rsidRDefault="007C3534" w:rsidP="002F2750">
      <w:pPr>
        <w:rPr>
          <w:rFonts w:ascii="Arial" w:hAnsi="Arial" w:cs="Arial"/>
          <w:b/>
          <w:i/>
        </w:rPr>
      </w:pPr>
    </w:p>
    <w:p w:rsidR="007C3534" w:rsidRDefault="007C3534" w:rsidP="002F2750">
      <w:pPr>
        <w:rPr>
          <w:rFonts w:ascii="Arial" w:hAnsi="Arial" w:cs="Arial"/>
          <w:b/>
          <w:i/>
        </w:rPr>
      </w:pPr>
    </w:p>
    <w:p w:rsidR="007C3534" w:rsidRDefault="007C3534" w:rsidP="002F2750">
      <w:pPr>
        <w:rPr>
          <w:rFonts w:ascii="Arial" w:hAnsi="Arial" w:cs="Arial"/>
          <w:b/>
          <w:i/>
        </w:rPr>
      </w:pPr>
    </w:p>
    <w:p w:rsidR="00C70F17" w:rsidRDefault="00C70F17" w:rsidP="002F2750">
      <w:pPr>
        <w:rPr>
          <w:rFonts w:ascii="Arial" w:hAnsi="Arial" w:cs="Arial"/>
          <w:b/>
          <w:i/>
        </w:rPr>
      </w:pPr>
    </w:p>
    <w:p w:rsidR="00C70F17" w:rsidRDefault="00C70F17" w:rsidP="002F2750">
      <w:pPr>
        <w:rPr>
          <w:rFonts w:ascii="Arial" w:hAnsi="Arial" w:cs="Arial"/>
          <w:b/>
          <w:i/>
        </w:rPr>
      </w:pPr>
    </w:p>
    <w:p w:rsidR="007C3534" w:rsidRDefault="007C3534" w:rsidP="002F2750">
      <w:pPr>
        <w:rPr>
          <w:rFonts w:ascii="Arial" w:hAnsi="Arial" w:cs="Arial"/>
          <w:b/>
          <w:i/>
        </w:rPr>
      </w:pPr>
    </w:p>
    <w:p w:rsidR="007C3534" w:rsidRDefault="007C3534" w:rsidP="002F2750">
      <w:pPr>
        <w:rPr>
          <w:rFonts w:ascii="Arial" w:hAnsi="Arial" w:cs="Arial"/>
          <w:b/>
          <w:i/>
        </w:rPr>
      </w:pPr>
      <w:r>
        <w:rPr>
          <w:noProof/>
          <w:color w:val="1F497D"/>
          <w:lang w:eastAsia="en-NZ"/>
        </w:rPr>
        <w:drawing>
          <wp:inline distT="0" distB="0" distL="0" distR="0" wp14:anchorId="3C76F165" wp14:editId="60052A93">
            <wp:extent cx="5482502" cy="2819400"/>
            <wp:effectExtent l="0" t="0" r="4445" b="0"/>
            <wp:docPr id="1" name="Picture 1" descr="cid:image002.png@01D61EFD.06305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61EFD.06305B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449" cy="282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534" w:rsidRPr="00C70F17" w:rsidRDefault="007C3534" w:rsidP="002F275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Note: </w:t>
      </w:r>
      <w:r w:rsidRPr="007C3534">
        <w:rPr>
          <w:rFonts w:ascii="Arial" w:hAnsi="Arial" w:cs="Arial"/>
        </w:rPr>
        <w:t xml:space="preserve">Red routes Air NZ, and </w:t>
      </w:r>
      <w:r w:rsidRPr="00C70F17">
        <w:rPr>
          <w:rFonts w:ascii="Arial" w:hAnsi="Arial" w:cs="Arial"/>
        </w:rPr>
        <w:t>Air NZ potential expansion</w:t>
      </w:r>
      <w:r>
        <w:rPr>
          <w:rFonts w:ascii="Arial" w:hAnsi="Arial" w:cs="Arial"/>
        </w:rPr>
        <w:t xml:space="preserve"> destinations are</w:t>
      </w:r>
      <w:r w:rsidRPr="00C70F17">
        <w:rPr>
          <w:rFonts w:ascii="Arial" w:hAnsi="Arial" w:cs="Arial"/>
        </w:rPr>
        <w:t xml:space="preserve"> marked yellow</w:t>
      </w:r>
      <w:r>
        <w:rPr>
          <w:rFonts w:ascii="Arial" w:hAnsi="Arial" w:cs="Arial"/>
        </w:rPr>
        <w:t>.</w:t>
      </w:r>
    </w:p>
    <w:p w:rsidR="007C3534" w:rsidRDefault="007C3534" w:rsidP="002F2750">
      <w:pPr>
        <w:rPr>
          <w:rFonts w:ascii="Arial" w:hAnsi="Arial" w:cs="Arial"/>
          <w:b/>
          <w:i/>
        </w:rPr>
      </w:pPr>
    </w:p>
    <w:p w:rsidR="00463F4D" w:rsidRPr="00C85918" w:rsidRDefault="00152221" w:rsidP="002F2750">
      <w:pPr>
        <w:rPr>
          <w:rFonts w:ascii="Arial" w:hAnsi="Arial" w:cs="Arial"/>
          <w:b/>
        </w:rPr>
      </w:pPr>
      <w:r w:rsidRPr="00C85918">
        <w:rPr>
          <w:rFonts w:ascii="Arial" w:hAnsi="Arial" w:cs="Arial"/>
          <w:b/>
          <w:i/>
        </w:rPr>
        <w:t>How does an added capacity of 56 weekl</w:t>
      </w:r>
      <w:r w:rsidR="001A3F4C" w:rsidRPr="00C85918">
        <w:rPr>
          <w:rFonts w:ascii="Arial" w:hAnsi="Arial" w:cs="Arial"/>
          <w:b/>
          <w:i/>
        </w:rPr>
        <w:t>y</w:t>
      </w:r>
      <w:r w:rsidRPr="00C85918">
        <w:rPr>
          <w:rFonts w:ascii="Arial" w:hAnsi="Arial" w:cs="Arial"/>
          <w:b/>
          <w:i/>
        </w:rPr>
        <w:t xml:space="preserve"> air</w:t>
      </w:r>
      <w:r w:rsidR="002F2750">
        <w:rPr>
          <w:rFonts w:ascii="Arial" w:hAnsi="Arial" w:cs="Arial"/>
          <w:b/>
          <w:i/>
        </w:rPr>
        <w:t xml:space="preserve"> </w:t>
      </w:r>
      <w:r w:rsidRPr="00C85918">
        <w:rPr>
          <w:rFonts w:ascii="Arial" w:hAnsi="Arial" w:cs="Arial"/>
          <w:b/>
          <w:i/>
        </w:rPr>
        <w:t xml:space="preserve">freight flights compare with </w:t>
      </w:r>
      <w:r w:rsidR="004214A8" w:rsidRPr="00C85918">
        <w:rPr>
          <w:rFonts w:ascii="Arial" w:hAnsi="Arial" w:cs="Arial"/>
          <w:b/>
          <w:i/>
        </w:rPr>
        <w:t xml:space="preserve">current and </w:t>
      </w:r>
      <w:r w:rsidRPr="00C85918">
        <w:rPr>
          <w:rFonts w:ascii="Arial" w:hAnsi="Arial" w:cs="Arial"/>
          <w:b/>
          <w:i/>
        </w:rPr>
        <w:t>pre-COVID</w:t>
      </w:r>
      <w:r w:rsidR="001A3F4C" w:rsidRPr="00C85918">
        <w:rPr>
          <w:rFonts w:ascii="Arial" w:hAnsi="Arial" w:cs="Arial"/>
          <w:b/>
          <w:i/>
        </w:rPr>
        <w:t>-19 levels?</w:t>
      </w:r>
    </w:p>
    <w:p w:rsidR="004214A8" w:rsidRPr="00C85918" w:rsidRDefault="004214A8" w:rsidP="002F2750">
      <w:pPr>
        <w:rPr>
          <w:rFonts w:ascii="Arial" w:hAnsi="Arial" w:cs="Arial"/>
        </w:rPr>
      </w:pPr>
    </w:p>
    <w:p w:rsidR="001A3F4C" w:rsidRPr="00C85918" w:rsidRDefault="004214A8" w:rsidP="002F2750">
      <w:pPr>
        <w:rPr>
          <w:rFonts w:ascii="Arial" w:hAnsi="Arial" w:cs="Arial"/>
        </w:rPr>
      </w:pPr>
      <w:r w:rsidRPr="00C85918">
        <w:rPr>
          <w:rFonts w:ascii="Arial" w:hAnsi="Arial" w:cs="Arial"/>
        </w:rPr>
        <w:t xml:space="preserve">There are currently </w:t>
      </w:r>
      <w:r w:rsidR="00463F4D" w:rsidRPr="00C85918">
        <w:rPr>
          <w:rFonts w:ascii="Arial" w:hAnsi="Arial" w:cs="Arial"/>
        </w:rPr>
        <w:t xml:space="preserve">around 90 commercial and charter flights </w:t>
      </w:r>
      <w:r w:rsidRPr="00C85918">
        <w:rPr>
          <w:rFonts w:ascii="Arial" w:hAnsi="Arial" w:cs="Arial"/>
        </w:rPr>
        <w:t>running per</w:t>
      </w:r>
      <w:r w:rsidR="00463F4D" w:rsidRPr="00C85918">
        <w:rPr>
          <w:rFonts w:ascii="Arial" w:hAnsi="Arial" w:cs="Arial"/>
        </w:rPr>
        <w:t xml:space="preserve"> week, so </w:t>
      </w:r>
      <w:r w:rsidRPr="00C85918">
        <w:rPr>
          <w:rFonts w:ascii="Arial" w:hAnsi="Arial" w:cs="Arial"/>
        </w:rPr>
        <w:t>the scheme</w:t>
      </w:r>
      <w:r w:rsidR="00463F4D" w:rsidRPr="00C85918">
        <w:rPr>
          <w:rFonts w:ascii="Arial" w:hAnsi="Arial" w:cs="Arial"/>
        </w:rPr>
        <w:t xml:space="preserve"> adds significant capacity. However, prior to </w:t>
      </w:r>
      <w:r w:rsidRPr="00C85918">
        <w:rPr>
          <w:rFonts w:ascii="Arial" w:hAnsi="Arial" w:cs="Arial"/>
        </w:rPr>
        <w:t xml:space="preserve">the </w:t>
      </w:r>
      <w:r w:rsidR="00463F4D" w:rsidRPr="00C85918">
        <w:rPr>
          <w:rFonts w:ascii="Arial" w:hAnsi="Arial" w:cs="Arial"/>
        </w:rPr>
        <w:t>C</w:t>
      </w:r>
      <w:r w:rsidR="002F2750">
        <w:rPr>
          <w:rFonts w:ascii="Arial" w:hAnsi="Arial" w:cs="Arial"/>
        </w:rPr>
        <w:t>OVID</w:t>
      </w:r>
      <w:r w:rsidRPr="00C85918">
        <w:rPr>
          <w:rFonts w:ascii="Arial" w:hAnsi="Arial" w:cs="Arial"/>
        </w:rPr>
        <w:t>-19 impact</w:t>
      </w:r>
      <w:r w:rsidR="00463F4D" w:rsidRPr="00C85918">
        <w:rPr>
          <w:rFonts w:ascii="Arial" w:hAnsi="Arial" w:cs="Arial"/>
        </w:rPr>
        <w:t xml:space="preserve">, </w:t>
      </w:r>
      <w:r w:rsidR="004459F5">
        <w:rPr>
          <w:rFonts w:ascii="Arial" w:hAnsi="Arial" w:cs="Arial"/>
        </w:rPr>
        <w:t>New Zealand</w:t>
      </w:r>
      <w:r w:rsidR="00463F4D" w:rsidRPr="00C85918">
        <w:rPr>
          <w:rFonts w:ascii="Arial" w:hAnsi="Arial" w:cs="Arial"/>
        </w:rPr>
        <w:t xml:space="preserve"> would</w:t>
      </w:r>
      <w:r w:rsidRPr="00C85918">
        <w:rPr>
          <w:rFonts w:ascii="Arial" w:hAnsi="Arial" w:cs="Arial"/>
        </w:rPr>
        <w:t xml:space="preserve"> have</w:t>
      </w:r>
      <w:r w:rsidR="00463F4D" w:rsidRPr="00C85918">
        <w:rPr>
          <w:rFonts w:ascii="Arial" w:hAnsi="Arial" w:cs="Arial"/>
        </w:rPr>
        <w:t xml:space="preserve"> </w:t>
      </w:r>
      <w:r w:rsidRPr="00C85918">
        <w:rPr>
          <w:rFonts w:ascii="Arial" w:hAnsi="Arial" w:cs="Arial"/>
        </w:rPr>
        <w:t>had</w:t>
      </w:r>
      <w:r w:rsidR="00463F4D" w:rsidRPr="00C85918">
        <w:rPr>
          <w:rFonts w:ascii="Arial" w:hAnsi="Arial" w:cs="Arial"/>
        </w:rPr>
        <w:t xml:space="preserve"> more than 600 flights per week</w:t>
      </w:r>
      <w:r w:rsidR="00C85918" w:rsidRPr="00C85918">
        <w:rPr>
          <w:rFonts w:ascii="Arial" w:hAnsi="Arial" w:cs="Arial"/>
        </w:rPr>
        <w:t>, so there is a long</w:t>
      </w:r>
      <w:r w:rsidRPr="00C85918">
        <w:rPr>
          <w:rFonts w:ascii="Arial" w:hAnsi="Arial" w:cs="Arial"/>
        </w:rPr>
        <w:t xml:space="preserve"> way to go</w:t>
      </w:r>
      <w:r w:rsidR="00463F4D" w:rsidRPr="00C85918">
        <w:rPr>
          <w:rFonts w:ascii="Arial" w:hAnsi="Arial" w:cs="Arial"/>
        </w:rPr>
        <w:t>.</w:t>
      </w:r>
    </w:p>
    <w:p w:rsidR="001A3F4C" w:rsidRPr="00C85918" w:rsidRDefault="001A3F4C" w:rsidP="002F2750">
      <w:pPr>
        <w:rPr>
          <w:rFonts w:ascii="Arial" w:hAnsi="Arial" w:cs="Arial"/>
          <w:i/>
        </w:rPr>
      </w:pPr>
    </w:p>
    <w:p w:rsidR="00FD1A9D" w:rsidRPr="00C85918" w:rsidRDefault="00FD1A9D" w:rsidP="002F2750">
      <w:pPr>
        <w:rPr>
          <w:rFonts w:ascii="Arial" w:hAnsi="Arial" w:cs="Arial"/>
          <w:b/>
          <w:i/>
        </w:rPr>
      </w:pPr>
      <w:r w:rsidRPr="00C85918">
        <w:rPr>
          <w:rFonts w:ascii="Arial" w:hAnsi="Arial" w:cs="Arial"/>
          <w:b/>
          <w:i/>
        </w:rPr>
        <w:t>How can exporte</w:t>
      </w:r>
      <w:r w:rsidR="002F2750">
        <w:rPr>
          <w:rFonts w:ascii="Arial" w:hAnsi="Arial" w:cs="Arial"/>
          <w:b/>
          <w:i/>
        </w:rPr>
        <w:t>rs</w:t>
      </w:r>
      <w:r w:rsidRPr="00C85918">
        <w:rPr>
          <w:rFonts w:ascii="Arial" w:hAnsi="Arial" w:cs="Arial"/>
          <w:b/>
          <w:i/>
        </w:rPr>
        <w:t xml:space="preserve"> and importers access the schem</w:t>
      </w:r>
      <w:r w:rsidR="00C85918">
        <w:rPr>
          <w:rFonts w:ascii="Arial" w:hAnsi="Arial" w:cs="Arial"/>
          <w:b/>
          <w:i/>
        </w:rPr>
        <w:t>e?</w:t>
      </w:r>
    </w:p>
    <w:p w:rsidR="00C85918" w:rsidRPr="00C85918" w:rsidRDefault="00C85918" w:rsidP="002F2750">
      <w:pPr>
        <w:rPr>
          <w:rFonts w:ascii="Arial" w:hAnsi="Arial" w:cs="Arial"/>
          <w:i/>
        </w:rPr>
      </w:pPr>
    </w:p>
    <w:p w:rsidR="00FD1A9D" w:rsidRPr="00C85918" w:rsidRDefault="00FD1A9D" w:rsidP="002F2750">
      <w:pPr>
        <w:rPr>
          <w:rFonts w:ascii="Arial" w:hAnsi="Arial" w:cs="Arial"/>
        </w:rPr>
      </w:pPr>
      <w:r w:rsidRPr="00C85918">
        <w:rPr>
          <w:rFonts w:ascii="Arial" w:hAnsi="Arial" w:cs="Arial"/>
        </w:rPr>
        <w:t>Through their usual freight forwarder. The scheme simply adds capacity to the market.</w:t>
      </w:r>
      <w:r w:rsidR="009F487E">
        <w:rPr>
          <w:rFonts w:ascii="Arial" w:hAnsi="Arial" w:cs="Arial"/>
        </w:rPr>
        <w:t xml:space="preserve"> The schedule will also be listed on NZTE’s </w:t>
      </w:r>
      <w:proofErr w:type="spellStart"/>
      <w:r w:rsidR="009F487E">
        <w:rPr>
          <w:rFonts w:ascii="Arial" w:hAnsi="Arial" w:cs="Arial"/>
        </w:rPr>
        <w:t>myfreight</w:t>
      </w:r>
      <w:proofErr w:type="spellEnd"/>
      <w:r w:rsidR="009F487E">
        <w:rPr>
          <w:rFonts w:ascii="Arial" w:hAnsi="Arial" w:cs="Arial"/>
        </w:rPr>
        <w:t xml:space="preserve"> website.</w:t>
      </w:r>
    </w:p>
    <w:p w:rsidR="00FD1A9D" w:rsidRPr="00C85918" w:rsidRDefault="00FD1A9D" w:rsidP="002F2750">
      <w:pPr>
        <w:rPr>
          <w:rFonts w:ascii="Arial" w:hAnsi="Arial" w:cs="Arial"/>
        </w:rPr>
      </w:pPr>
    </w:p>
    <w:p w:rsidR="009A527E" w:rsidRPr="00C85918" w:rsidRDefault="009A527E" w:rsidP="002F2750">
      <w:pPr>
        <w:rPr>
          <w:rFonts w:ascii="Arial" w:hAnsi="Arial" w:cs="Arial"/>
          <w:b/>
          <w:i/>
        </w:rPr>
      </w:pPr>
      <w:r w:rsidRPr="00C85918">
        <w:rPr>
          <w:rFonts w:ascii="Arial" w:hAnsi="Arial" w:cs="Arial"/>
          <w:b/>
          <w:i/>
        </w:rPr>
        <w:t>Which airlines</w:t>
      </w:r>
      <w:r w:rsidR="004C4763" w:rsidRPr="00C85918">
        <w:rPr>
          <w:rFonts w:ascii="Arial" w:hAnsi="Arial" w:cs="Arial"/>
          <w:b/>
          <w:i/>
        </w:rPr>
        <w:t xml:space="preserve"> are</w:t>
      </w:r>
      <w:r w:rsidRPr="00C85918">
        <w:rPr>
          <w:rFonts w:ascii="Arial" w:hAnsi="Arial" w:cs="Arial"/>
          <w:b/>
          <w:i/>
        </w:rPr>
        <w:t xml:space="preserve"> involved?</w:t>
      </w:r>
    </w:p>
    <w:p w:rsidR="009A527E" w:rsidRPr="00C85918" w:rsidRDefault="009A527E" w:rsidP="002F2750">
      <w:pPr>
        <w:rPr>
          <w:rFonts w:ascii="Arial" w:hAnsi="Arial" w:cs="Arial"/>
          <w:i/>
        </w:rPr>
      </w:pPr>
    </w:p>
    <w:p w:rsidR="009A527E" w:rsidRPr="00C85918" w:rsidRDefault="009A527E" w:rsidP="002F2750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="Arial"/>
        </w:rPr>
      </w:pPr>
      <w:r w:rsidRPr="00C85918">
        <w:rPr>
          <w:rFonts w:cs="Arial"/>
        </w:rPr>
        <w:t>The scheme</w:t>
      </w:r>
      <w:r w:rsidR="004C4763" w:rsidRPr="00C85918">
        <w:rPr>
          <w:rFonts w:cs="Arial"/>
        </w:rPr>
        <w:t xml:space="preserve"> was</w:t>
      </w:r>
      <w:r w:rsidRPr="00C85918">
        <w:rPr>
          <w:rFonts w:cs="Arial"/>
        </w:rPr>
        <w:t xml:space="preserve"> </w:t>
      </w:r>
      <w:r w:rsidR="004C4763" w:rsidRPr="00C85918">
        <w:rPr>
          <w:rFonts w:cs="Arial"/>
        </w:rPr>
        <w:t>open to all potential providers including</w:t>
      </w:r>
      <w:r w:rsidRPr="00C85918">
        <w:rPr>
          <w:rFonts w:cs="Arial"/>
        </w:rPr>
        <w:t xml:space="preserve"> passenger airlines</w:t>
      </w:r>
      <w:r w:rsidR="004C4763" w:rsidRPr="00C85918">
        <w:rPr>
          <w:rFonts w:cs="Arial"/>
        </w:rPr>
        <w:t>, dedicated</w:t>
      </w:r>
      <w:r w:rsidRPr="00C85918">
        <w:rPr>
          <w:rFonts w:cs="Arial"/>
        </w:rPr>
        <w:t xml:space="preserve"> freight carriers and others in the sector. Supporting passenger airlines to </w:t>
      </w:r>
      <w:r w:rsidR="004C4763" w:rsidRPr="00C85918">
        <w:rPr>
          <w:rFonts w:cs="Arial"/>
        </w:rPr>
        <w:t>maintain</w:t>
      </w:r>
      <w:r w:rsidRPr="00C85918">
        <w:rPr>
          <w:rFonts w:cs="Arial"/>
        </w:rPr>
        <w:t xml:space="preserve"> </w:t>
      </w:r>
      <w:r w:rsidR="004C4763" w:rsidRPr="00C85918">
        <w:rPr>
          <w:rFonts w:cs="Arial"/>
        </w:rPr>
        <w:t xml:space="preserve">international </w:t>
      </w:r>
      <w:r w:rsidRPr="00C85918">
        <w:rPr>
          <w:rFonts w:cs="Arial"/>
        </w:rPr>
        <w:t xml:space="preserve">routes </w:t>
      </w:r>
      <w:r w:rsidR="004C4763" w:rsidRPr="00C85918">
        <w:rPr>
          <w:rFonts w:cs="Arial"/>
        </w:rPr>
        <w:t>was a key consideration.</w:t>
      </w:r>
    </w:p>
    <w:p w:rsidR="004C4763" w:rsidRPr="00C85918" w:rsidRDefault="004C4763" w:rsidP="002F2750">
      <w:pPr>
        <w:pStyle w:val="ListParagraph"/>
        <w:spacing w:after="0" w:line="240" w:lineRule="auto"/>
        <w:ind w:left="426"/>
        <w:rPr>
          <w:rFonts w:cs="Arial"/>
        </w:rPr>
      </w:pPr>
    </w:p>
    <w:p w:rsidR="004C4763" w:rsidRPr="00C85918" w:rsidRDefault="004C4763" w:rsidP="002F2750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="Arial"/>
        </w:rPr>
      </w:pPr>
      <w:r w:rsidRPr="00C85918">
        <w:rPr>
          <w:rFonts w:cs="Arial"/>
        </w:rPr>
        <w:t>The first successful applicants are Air New Zealand, China Airlines, Emirates, Freightways</w:t>
      </w:r>
      <w:r w:rsidR="009F487E">
        <w:rPr>
          <w:rFonts w:cs="Arial"/>
        </w:rPr>
        <w:t xml:space="preserve"> Express</w:t>
      </w:r>
      <w:r w:rsidRPr="00C85918">
        <w:rPr>
          <w:rFonts w:cs="Arial"/>
        </w:rPr>
        <w:t>, Qantas, and Tasman Cargo. We are working closely with carriers, and will make further announcements shortly.</w:t>
      </w:r>
    </w:p>
    <w:p w:rsidR="001A3F4C" w:rsidRPr="00C85918" w:rsidRDefault="001A3F4C" w:rsidP="002F2750">
      <w:pPr>
        <w:rPr>
          <w:rFonts w:ascii="Arial" w:hAnsi="Arial" w:cs="Arial"/>
        </w:rPr>
      </w:pPr>
    </w:p>
    <w:p w:rsidR="001A3F4C" w:rsidRPr="00C85918" w:rsidRDefault="001A3F4C" w:rsidP="002F2750">
      <w:pPr>
        <w:rPr>
          <w:rFonts w:ascii="Arial" w:hAnsi="Arial" w:cs="Arial"/>
          <w:b/>
          <w:i/>
        </w:rPr>
      </w:pPr>
      <w:r w:rsidRPr="00C85918">
        <w:rPr>
          <w:rFonts w:ascii="Arial" w:hAnsi="Arial" w:cs="Arial"/>
          <w:b/>
          <w:i/>
        </w:rPr>
        <w:t>What was the criteria used to appoint these operators?</w:t>
      </w:r>
    </w:p>
    <w:p w:rsidR="00C85918" w:rsidRPr="00C85918" w:rsidRDefault="00C85918" w:rsidP="002F2750">
      <w:pPr>
        <w:rPr>
          <w:rFonts w:ascii="Arial" w:hAnsi="Arial" w:cs="Arial"/>
          <w:i/>
        </w:rPr>
      </w:pPr>
    </w:p>
    <w:p w:rsidR="00463F4D" w:rsidRPr="00C85918" w:rsidRDefault="00463F4D" w:rsidP="002F2750">
      <w:pPr>
        <w:rPr>
          <w:rFonts w:ascii="Arial" w:hAnsi="Arial" w:cs="Arial"/>
        </w:rPr>
      </w:pPr>
      <w:r w:rsidRPr="00C85918">
        <w:rPr>
          <w:rFonts w:ascii="Arial" w:hAnsi="Arial" w:cs="Arial"/>
          <w:bCs/>
        </w:rPr>
        <w:t xml:space="preserve">The key assessment criteria was the contribution to our </w:t>
      </w:r>
      <w:r w:rsidRPr="00C85918">
        <w:rPr>
          <w:rFonts w:ascii="Arial" w:hAnsi="Arial" w:cs="Arial"/>
          <w:b/>
          <w:bCs/>
        </w:rPr>
        <w:t xml:space="preserve">primary objectives: </w:t>
      </w:r>
      <w:r w:rsidR="004214A8" w:rsidRPr="00C85918">
        <w:rPr>
          <w:rFonts w:ascii="Arial" w:hAnsi="Arial" w:cs="Arial"/>
        </w:rPr>
        <w:t>t</w:t>
      </w:r>
      <w:r w:rsidRPr="00C85918">
        <w:rPr>
          <w:rFonts w:ascii="Arial" w:hAnsi="Arial" w:cs="Arial"/>
        </w:rPr>
        <w:t xml:space="preserve">o ensure the supply of critical imports (particularly medical supplies) and maintain the economic benefits of high value exports and </w:t>
      </w:r>
      <w:r w:rsidRPr="00C85918">
        <w:rPr>
          <w:rFonts w:ascii="Arial" w:hAnsi="Arial" w:cs="Arial"/>
          <w:b/>
          <w:bCs/>
        </w:rPr>
        <w:t xml:space="preserve">secondary objectives: </w:t>
      </w:r>
      <w:r w:rsidR="004214A8" w:rsidRPr="00C85918">
        <w:rPr>
          <w:rFonts w:ascii="Arial" w:hAnsi="Arial" w:cs="Arial"/>
        </w:rPr>
        <w:t>t</w:t>
      </w:r>
      <w:r w:rsidRPr="00C85918">
        <w:rPr>
          <w:rFonts w:ascii="Arial" w:hAnsi="Arial" w:cs="Arial"/>
        </w:rPr>
        <w:t>o provide opportunities for repatriations, maintain future tourism capacity, international relations, and the competitiveness and sustainability of the aviation sector.</w:t>
      </w:r>
    </w:p>
    <w:p w:rsidR="00463F4D" w:rsidRPr="00C85918" w:rsidRDefault="00463F4D" w:rsidP="002F2750">
      <w:pPr>
        <w:rPr>
          <w:rFonts w:ascii="Arial" w:hAnsi="Arial" w:cs="Arial"/>
        </w:rPr>
      </w:pPr>
    </w:p>
    <w:p w:rsidR="00463F4D" w:rsidRPr="00F47757" w:rsidRDefault="00463F4D" w:rsidP="002F2750">
      <w:pPr>
        <w:rPr>
          <w:rFonts w:ascii="Arial" w:hAnsi="Arial" w:cs="Arial"/>
        </w:rPr>
      </w:pPr>
      <w:r w:rsidRPr="00F47757">
        <w:rPr>
          <w:rFonts w:ascii="Arial" w:hAnsi="Arial" w:cs="Arial"/>
        </w:rPr>
        <w:t xml:space="preserve">We had to be satisfied that, </w:t>
      </w:r>
      <w:r w:rsidR="00C85918" w:rsidRPr="00F47757">
        <w:rPr>
          <w:rFonts w:ascii="Arial" w:hAnsi="Arial" w:cs="Arial"/>
        </w:rPr>
        <w:t>without Government support</w:t>
      </w:r>
      <w:r w:rsidRPr="00F47757">
        <w:rPr>
          <w:rFonts w:ascii="Arial" w:hAnsi="Arial" w:cs="Arial"/>
        </w:rPr>
        <w:t xml:space="preserve">, the </w:t>
      </w:r>
      <w:r w:rsidR="00C85918" w:rsidRPr="00F47757">
        <w:rPr>
          <w:rFonts w:ascii="Arial" w:hAnsi="Arial" w:cs="Arial"/>
        </w:rPr>
        <w:t xml:space="preserve">airfreight </w:t>
      </w:r>
      <w:r w:rsidRPr="00F47757">
        <w:rPr>
          <w:rFonts w:ascii="Arial" w:hAnsi="Arial" w:cs="Arial"/>
        </w:rPr>
        <w:t>capacity would not be provided or would only be available at a cost that undermined the objectives</w:t>
      </w:r>
      <w:r w:rsidR="00C85918" w:rsidRPr="00F47757">
        <w:rPr>
          <w:rFonts w:ascii="Arial" w:hAnsi="Arial" w:cs="Arial"/>
        </w:rPr>
        <w:t>.</w:t>
      </w:r>
      <w:r w:rsidRPr="00F47757">
        <w:rPr>
          <w:rFonts w:ascii="Arial" w:hAnsi="Arial" w:cs="Arial"/>
        </w:rPr>
        <w:t xml:space="preserve"> </w:t>
      </w:r>
    </w:p>
    <w:p w:rsidR="00F47757" w:rsidRPr="00F47757" w:rsidRDefault="00F47757" w:rsidP="002F2750">
      <w:pPr>
        <w:rPr>
          <w:rFonts w:ascii="Arial" w:hAnsi="Arial" w:cs="Arial"/>
        </w:rPr>
      </w:pPr>
    </w:p>
    <w:p w:rsidR="00F47757" w:rsidRPr="006E7720" w:rsidRDefault="00F47757" w:rsidP="002F2750">
      <w:pPr>
        <w:rPr>
          <w:rFonts w:ascii="Arial" w:hAnsi="Arial" w:cs="Arial"/>
          <w:b/>
          <w:i/>
        </w:rPr>
      </w:pPr>
      <w:bookmarkStart w:id="0" w:name="_GoBack"/>
      <w:r w:rsidRPr="006E7720">
        <w:rPr>
          <w:rFonts w:ascii="Arial" w:hAnsi="Arial" w:cs="Arial"/>
          <w:b/>
          <w:i/>
        </w:rPr>
        <w:t>How were the preferred destinations decided?</w:t>
      </w:r>
      <w:bookmarkEnd w:id="0"/>
    </w:p>
    <w:p w:rsidR="00F47757" w:rsidRPr="00F47757" w:rsidRDefault="00F47757" w:rsidP="002F2750">
      <w:pPr>
        <w:rPr>
          <w:rFonts w:ascii="Arial" w:hAnsi="Arial" w:cs="Arial"/>
        </w:rPr>
      </w:pPr>
    </w:p>
    <w:p w:rsidR="00F47757" w:rsidRDefault="00F47757" w:rsidP="002F2750">
      <w:pPr>
        <w:pStyle w:val="PlainText"/>
        <w:rPr>
          <w:sz w:val="22"/>
          <w:szCs w:val="22"/>
        </w:rPr>
      </w:pPr>
      <w:r>
        <w:rPr>
          <w:sz w:val="22"/>
          <w:szCs w:val="22"/>
        </w:rPr>
        <w:t xml:space="preserve">The Ministry of Transport is leading the scheme, and worked closely </w:t>
      </w:r>
      <w:r w:rsidRPr="00F47757">
        <w:rPr>
          <w:sz w:val="22"/>
          <w:szCs w:val="22"/>
        </w:rPr>
        <w:t xml:space="preserve">with </w:t>
      </w:r>
      <w:r w:rsidR="00223AE4">
        <w:rPr>
          <w:sz w:val="22"/>
          <w:szCs w:val="22"/>
        </w:rPr>
        <w:t xml:space="preserve">MBIE, </w:t>
      </w:r>
      <w:r w:rsidRPr="00F47757">
        <w:rPr>
          <w:sz w:val="22"/>
          <w:szCs w:val="22"/>
        </w:rPr>
        <w:t>MPI, NZTE, and Customs to understand the type, volume, and movement of exports and imports, and impacts being seen by exporters.</w:t>
      </w:r>
    </w:p>
    <w:p w:rsidR="00F47757" w:rsidRPr="00F47757" w:rsidRDefault="00F47757" w:rsidP="002F2750">
      <w:pPr>
        <w:pStyle w:val="PlainText"/>
        <w:rPr>
          <w:sz w:val="22"/>
          <w:szCs w:val="22"/>
        </w:rPr>
      </w:pPr>
    </w:p>
    <w:p w:rsidR="00F47757" w:rsidRPr="00F47757" w:rsidRDefault="00F47757" w:rsidP="002F2750">
      <w:pPr>
        <w:pStyle w:val="PlainText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Engagement was held with </w:t>
      </w:r>
      <w:r w:rsidRPr="00F47757">
        <w:rPr>
          <w:sz w:val="22"/>
          <w:szCs w:val="22"/>
        </w:rPr>
        <w:t xml:space="preserve">freight forwarders, the Air Cargo Council, Air NZ, BARNZ, Auckland and Christchurch airports to see </w:t>
      </w:r>
      <w:r>
        <w:rPr>
          <w:sz w:val="22"/>
          <w:szCs w:val="22"/>
        </w:rPr>
        <w:t>where</w:t>
      </w:r>
      <w:r w:rsidRPr="00F47757">
        <w:rPr>
          <w:sz w:val="22"/>
          <w:szCs w:val="22"/>
        </w:rPr>
        <w:t xml:space="preserve"> freight was </w:t>
      </w:r>
      <w:r>
        <w:rPr>
          <w:sz w:val="22"/>
          <w:szCs w:val="22"/>
        </w:rPr>
        <w:t>going,</w:t>
      </w:r>
      <w:r w:rsidRPr="00F47757">
        <w:rPr>
          <w:sz w:val="22"/>
          <w:szCs w:val="22"/>
        </w:rPr>
        <w:t xml:space="preserve"> by airport, to </w:t>
      </w:r>
      <w:r>
        <w:rPr>
          <w:sz w:val="22"/>
          <w:szCs w:val="22"/>
        </w:rPr>
        <w:t>which destination, and by which carrier</w:t>
      </w:r>
      <w:r w:rsidRPr="00F47757">
        <w:rPr>
          <w:sz w:val="22"/>
          <w:szCs w:val="22"/>
        </w:rPr>
        <w:t>.</w:t>
      </w:r>
      <w:r>
        <w:rPr>
          <w:sz w:val="22"/>
          <w:szCs w:val="22"/>
        </w:rPr>
        <w:t xml:space="preserve"> As approver</w:t>
      </w:r>
      <w:r w:rsidRPr="00F47757">
        <w:rPr>
          <w:sz w:val="22"/>
          <w:szCs w:val="22"/>
        </w:rPr>
        <w:t xml:space="preserve"> of air services</w:t>
      </w:r>
      <w:r w:rsidR="002F2750">
        <w:rPr>
          <w:sz w:val="22"/>
          <w:szCs w:val="22"/>
        </w:rPr>
        <w:t>,</w:t>
      </w:r>
      <w:r>
        <w:rPr>
          <w:sz w:val="22"/>
          <w:szCs w:val="22"/>
        </w:rPr>
        <w:t xml:space="preserve"> the Ministry monitors </w:t>
      </w:r>
      <w:r w:rsidRPr="00F47757">
        <w:rPr>
          <w:sz w:val="22"/>
          <w:szCs w:val="22"/>
        </w:rPr>
        <w:t xml:space="preserve">air cargo operators </w:t>
      </w:r>
      <w:r w:rsidR="00223AE4">
        <w:rPr>
          <w:sz w:val="22"/>
          <w:szCs w:val="22"/>
        </w:rPr>
        <w:t>flying to New Zealand</w:t>
      </w:r>
      <w:r w:rsidRPr="00F47757">
        <w:rPr>
          <w:sz w:val="22"/>
          <w:szCs w:val="22"/>
        </w:rPr>
        <w:t>, and continue to track cargo movement of airlines through slot information</w:t>
      </w:r>
      <w:r>
        <w:rPr>
          <w:sz w:val="22"/>
          <w:szCs w:val="22"/>
        </w:rPr>
        <w:t>.</w:t>
      </w:r>
    </w:p>
    <w:p w:rsidR="00F8282C" w:rsidRPr="00C85918" w:rsidRDefault="00F8282C" w:rsidP="002F2750">
      <w:pPr>
        <w:rPr>
          <w:rFonts w:ascii="Arial" w:hAnsi="Arial" w:cs="Arial"/>
        </w:rPr>
      </w:pPr>
    </w:p>
    <w:p w:rsidR="009A527E" w:rsidRPr="00F47757" w:rsidRDefault="001A3F4C" w:rsidP="002F2750">
      <w:pPr>
        <w:rPr>
          <w:rFonts w:ascii="Arial" w:hAnsi="Arial" w:cs="Arial"/>
          <w:b/>
          <w:i/>
        </w:rPr>
      </w:pPr>
      <w:r w:rsidRPr="00F47757">
        <w:rPr>
          <w:rFonts w:ascii="Arial" w:hAnsi="Arial" w:cs="Arial"/>
          <w:b/>
          <w:i/>
        </w:rPr>
        <w:t>How much is the Government funding each flight?</w:t>
      </w:r>
    </w:p>
    <w:p w:rsidR="004214A8" w:rsidRPr="00F47757" w:rsidRDefault="004214A8" w:rsidP="002F2750">
      <w:pPr>
        <w:rPr>
          <w:rFonts w:ascii="Arial" w:hAnsi="Arial" w:cs="Arial"/>
        </w:rPr>
      </w:pPr>
    </w:p>
    <w:p w:rsidR="00463F4D" w:rsidRDefault="00463F4D" w:rsidP="002F2750">
      <w:pPr>
        <w:rPr>
          <w:rFonts w:ascii="Arial" w:hAnsi="Arial" w:cs="Arial"/>
        </w:rPr>
      </w:pPr>
      <w:r w:rsidRPr="00F47757">
        <w:rPr>
          <w:rFonts w:ascii="Arial" w:hAnsi="Arial" w:cs="Arial"/>
        </w:rPr>
        <w:t xml:space="preserve">Each agreement is different, </w:t>
      </w:r>
      <w:r w:rsidR="004214A8" w:rsidRPr="00F47757">
        <w:rPr>
          <w:rFonts w:ascii="Arial" w:hAnsi="Arial" w:cs="Arial"/>
        </w:rPr>
        <w:t xml:space="preserve">and is tailored to the carrier’s proposal, </w:t>
      </w:r>
      <w:r w:rsidRPr="00F47757">
        <w:rPr>
          <w:rFonts w:ascii="Arial" w:hAnsi="Arial" w:cs="Arial"/>
        </w:rPr>
        <w:t xml:space="preserve">route and </w:t>
      </w:r>
      <w:r w:rsidR="00C85918" w:rsidRPr="00F47757">
        <w:rPr>
          <w:rFonts w:ascii="Arial" w:hAnsi="Arial" w:cs="Arial"/>
        </w:rPr>
        <w:t xml:space="preserve">freight </w:t>
      </w:r>
      <w:r w:rsidRPr="00F47757">
        <w:rPr>
          <w:rFonts w:ascii="Arial" w:hAnsi="Arial" w:cs="Arial"/>
        </w:rPr>
        <w:t xml:space="preserve">capacity. Generally speaking, </w:t>
      </w:r>
      <w:r w:rsidR="00C85918" w:rsidRPr="00F47757">
        <w:rPr>
          <w:rFonts w:ascii="Arial" w:hAnsi="Arial" w:cs="Arial"/>
        </w:rPr>
        <w:t xml:space="preserve">the level of support is dependent </w:t>
      </w:r>
      <w:r w:rsidRPr="00F47757">
        <w:rPr>
          <w:rFonts w:ascii="Arial" w:hAnsi="Arial" w:cs="Arial"/>
        </w:rPr>
        <w:t xml:space="preserve">on how full </w:t>
      </w:r>
      <w:r w:rsidR="00C85918" w:rsidRPr="00F47757">
        <w:rPr>
          <w:rFonts w:ascii="Arial" w:hAnsi="Arial" w:cs="Arial"/>
        </w:rPr>
        <w:t xml:space="preserve">the plane is, with funding reduced as the aircraft reaches </w:t>
      </w:r>
      <w:r w:rsidR="004459F5" w:rsidRPr="00F47757">
        <w:rPr>
          <w:rFonts w:ascii="Arial" w:hAnsi="Arial" w:cs="Arial"/>
        </w:rPr>
        <w:t xml:space="preserve">freight </w:t>
      </w:r>
      <w:r w:rsidR="00C85918" w:rsidRPr="00F47757">
        <w:rPr>
          <w:rFonts w:ascii="Arial" w:hAnsi="Arial" w:cs="Arial"/>
        </w:rPr>
        <w:t>capacity. Within the terms of the funding agreement, Government will no</w:t>
      </w:r>
      <w:r w:rsidR="00C85918">
        <w:rPr>
          <w:rFonts w:ascii="Arial" w:hAnsi="Arial" w:cs="Arial"/>
        </w:rPr>
        <w:t xml:space="preserve">t </w:t>
      </w:r>
      <w:r w:rsidRPr="00C85918">
        <w:rPr>
          <w:rFonts w:ascii="Arial" w:hAnsi="Arial" w:cs="Arial"/>
        </w:rPr>
        <w:t xml:space="preserve">fund flights that </w:t>
      </w:r>
      <w:r w:rsidR="00C85918">
        <w:rPr>
          <w:rFonts w:ascii="Arial" w:hAnsi="Arial" w:cs="Arial"/>
        </w:rPr>
        <w:t>operate</w:t>
      </w:r>
      <w:r w:rsidRPr="00C85918">
        <w:rPr>
          <w:rFonts w:ascii="Arial" w:hAnsi="Arial" w:cs="Arial"/>
        </w:rPr>
        <w:t xml:space="preserve"> </w:t>
      </w:r>
      <w:r w:rsidR="004214A8" w:rsidRPr="00C85918">
        <w:rPr>
          <w:rFonts w:ascii="Arial" w:hAnsi="Arial" w:cs="Arial"/>
        </w:rPr>
        <w:t>below a specified threshold</w:t>
      </w:r>
      <w:r w:rsidRPr="00C85918">
        <w:rPr>
          <w:rFonts w:ascii="Arial" w:hAnsi="Arial" w:cs="Arial"/>
        </w:rPr>
        <w:t xml:space="preserve">. </w:t>
      </w:r>
    </w:p>
    <w:p w:rsidR="00223AE4" w:rsidRDefault="00223AE4" w:rsidP="002F2750">
      <w:pPr>
        <w:rPr>
          <w:rFonts w:ascii="Arial" w:hAnsi="Arial" w:cs="Arial"/>
        </w:rPr>
      </w:pPr>
    </w:p>
    <w:p w:rsidR="00F8282C" w:rsidRPr="001032FD" w:rsidRDefault="00F8282C" w:rsidP="002F2750">
      <w:pPr>
        <w:rPr>
          <w:rFonts w:ascii="Arial" w:hAnsi="Arial" w:cs="Arial"/>
          <w:b/>
          <w:i/>
        </w:rPr>
      </w:pPr>
      <w:r w:rsidRPr="001032FD">
        <w:rPr>
          <w:rFonts w:ascii="Arial" w:hAnsi="Arial" w:cs="Arial"/>
          <w:b/>
          <w:i/>
        </w:rPr>
        <w:t>Does the scheme return us to pre-</w:t>
      </w:r>
      <w:r w:rsidR="002F2750">
        <w:rPr>
          <w:rFonts w:ascii="Arial" w:hAnsi="Arial" w:cs="Arial"/>
          <w:b/>
          <w:i/>
        </w:rPr>
        <w:t xml:space="preserve">COVID-19 </w:t>
      </w:r>
      <w:r w:rsidRPr="001032FD">
        <w:rPr>
          <w:rFonts w:ascii="Arial" w:hAnsi="Arial" w:cs="Arial"/>
          <w:b/>
          <w:i/>
        </w:rPr>
        <w:t>air</w:t>
      </w:r>
      <w:r w:rsidR="002F2750">
        <w:rPr>
          <w:rFonts w:ascii="Arial" w:hAnsi="Arial" w:cs="Arial"/>
          <w:b/>
          <w:i/>
        </w:rPr>
        <w:t xml:space="preserve"> </w:t>
      </w:r>
      <w:r w:rsidRPr="001032FD">
        <w:rPr>
          <w:rFonts w:ascii="Arial" w:hAnsi="Arial" w:cs="Arial"/>
          <w:b/>
          <w:i/>
        </w:rPr>
        <w:t>freight rates?</w:t>
      </w:r>
    </w:p>
    <w:p w:rsidR="00F8282C" w:rsidRPr="00C85918" w:rsidRDefault="00F8282C" w:rsidP="002F2750">
      <w:pPr>
        <w:rPr>
          <w:rFonts w:ascii="Arial" w:hAnsi="Arial" w:cs="Arial"/>
          <w:i/>
        </w:rPr>
      </w:pPr>
    </w:p>
    <w:p w:rsidR="00F8282C" w:rsidRDefault="00F8282C" w:rsidP="002F2750">
      <w:pPr>
        <w:rPr>
          <w:rFonts w:ascii="Arial" w:hAnsi="Arial" w:cs="Arial"/>
        </w:rPr>
      </w:pPr>
      <w:r w:rsidRPr="00C85918">
        <w:rPr>
          <w:rFonts w:ascii="Arial" w:hAnsi="Arial" w:cs="Arial"/>
        </w:rPr>
        <w:lastRenderedPageBreak/>
        <w:t>No. Market rates for air</w:t>
      </w:r>
      <w:r w:rsidR="002F2750">
        <w:rPr>
          <w:rFonts w:ascii="Arial" w:hAnsi="Arial" w:cs="Arial"/>
        </w:rPr>
        <w:t xml:space="preserve"> </w:t>
      </w:r>
      <w:r w:rsidRPr="00C85918">
        <w:rPr>
          <w:rFonts w:ascii="Arial" w:hAnsi="Arial" w:cs="Arial"/>
        </w:rPr>
        <w:t>freight have increased and will stay above pre-</w:t>
      </w:r>
      <w:r w:rsidR="002F2750">
        <w:rPr>
          <w:rFonts w:ascii="Arial" w:hAnsi="Arial" w:cs="Arial"/>
        </w:rPr>
        <w:t xml:space="preserve">COVID-19 </w:t>
      </w:r>
      <w:r w:rsidRPr="00C85918">
        <w:rPr>
          <w:rFonts w:ascii="Arial" w:hAnsi="Arial" w:cs="Arial"/>
        </w:rPr>
        <w:t xml:space="preserve">rates in the medium term. This is because </w:t>
      </w:r>
      <w:r>
        <w:rPr>
          <w:rFonts w:ascii="Arial" w:hAnsi="Arial" w:cs="Arial"/>
        </w:rPr>
        <w:t xml:space="preserve">before the global pandemic, paying </w:t>
      </w:r>
      <w:proofErr w:type="gramStart"/>
      <w:r w:rsidRPr="00C85918">
        <w:rPr>
          <w:rFonts w:ascii="Arial" w:hAnsi="Arial" w:cs="Arial"/>
        </w:rPr>
        <w:t>passengers</w:t>
      </w:r>
      <w:proofErr w:type="gramEnd"/>
      <w:r w:rsidRPr="00C85918">
        <w:rPr>
          <w:rFonts w:ascii="Arial" w:hAnsi="Arial" w:cs="Arial"/>
        </w:rPr>
        <w:t xml:space="preserve"> essentially subsidised freight, and </w:t>
      </w:r>
      <w:r>
        <w:rPr>
          <w:rFonts w:ascii="Arial" w:hAnsi="Arial" w:cs="Arial"/>
        </w:rPr>
        <w:t xml:space="preserve">a freight-only operation </w:t>
      </w:r>
      <w:r w:rsidRPr="00C85918">
        <w:rPr>
          <w:rFonts w:ascii="Arial" w:hAnsi="Arial" w:cs="Arial"/>
        </w:rPr>
        <w:t xml:space="preserve">will now need to carry </w:t>
      </w:r>
      <w:r>
        <w:rPr>
          <w:rFonts w:ascii="Arial" w:hAnsi="Arial" w:cs="Arial"/>
        </w:rPr>
        <w:t>most</w:t>
      </w:r>
      <w:r w:rsidRPr="00C85918">
        <w:rPr>
          <w:rFonts w:ascii="Arial" w:hAnsi="Arial" w:cs="Arial"/>
        </w:rPr>
        <w:t xml:space="preserve"> of the costs, at least until passengers return, or the market adapts in other ways. </w:t>
      </w:r>
    </w:p>
    <w:p w:rsidR="00F8282C" w:rsidRDefault="00F8282C" w:rsidP="002F2750">
      <w:pPr>
        <w:rPr>
          <w:rFonts w:ascii="Arial" w:hAnsi="Arial" w:cs="Arial"/>
        </w:rPr>
      </w:pPr>
    </w:p>
    <w:p w:rsidR="00223AE4" w:rsidRDefault="00223AE4" w:rsidP="002F2750">
      <w:pPr>
        <w:rPr>
          <w:rFonts w:ascii="Arial" w:hAnsi="Arial" w:cs="Arial"/>
          <w:b/>
          <w:i/>
        </w:rPr>
      </w:pPr>
      <w:r w:rsidRPr="00C70F17">
        <w:rPr>
          <w:rFonts w:ascii="Arial" w:hAnsi="Arial" w:cs="Arial"/>
          <w:b/>
          <w:i/>
        </w:rPr>
        <w:t>Why isn’t the Government fully subsidising these flights to restore pre-</w:t>
      </w:r>
      <w:r w:rsidR="002F2750">
        <w:rPr>
          <w:rFonts w:ascii="Arial" w:hAnsi="Arial" w:cs="Arial"/>
          <w:b/>
          <w:i/>
        </w:rPr>
        <w:t>COVID-19 f</w:t>
      </w:r>
      <w:r w:rsidRPr="00C70F17">
        <w:rPr>
          <w:rFonts w:ascii="Arial" w:hAnsi="Arial" w:cs="Arial"/>
          <w:b/>
          <w:i/>
        </w:rPr>
        <w:t>reight rates?</w:t>
      </w:r>
    </w:p>
    <w:p w:rsidR="002F2750" w:rsidRPr="00C70F17" w:rsidRDefault="002F2750" w:rsidP="002F2750">
      <w:pPr>
        <w:rPr>
          <w:rFonts w:ascii="Arial" w:hAnsi="Arial" w:cs="Arial"/>
          <w:b/>
          <w:i/>
        </w:rPr>
      </w:pPr>
    </w:p>
    <w:p w:rsidR="00223AE4" w:rsidRPr="00C85918" w:rsidRDefault="00223AE4" w:rsidP="002F27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Government is </w:t>
      </w:r>
      <w:r w:rsidRPr="0013015C">
        <w:rPr>
          <w:rFonts w:ascii="Arial" w:hAnsi="Arial" w:cs="Arial"/>
        </w:rPr>
        <w:t xml:space="preserve">stepping in </w:t>
      </w:r>
      <w:r w:rsidRPr="002257F0">
        <w:rPr>
          <w:rFonts w:ascii="Arial" w:hAnsi="Arial" w:cs="Arial"/>
        </w:rPr>
        <w:t xml:space="preserve">temporarily </w:t>
      </w:r>
      <w:r w:rsidRPr="00C70F17">
        <w:rPr>
          <w:rFonts w:ascii="Arial" w:hAnsi="Arial" w:cs="Arial"/>
        </w:rPr>
        <w:t xml:space="preserve">to </w:t>
      </w:r>
      <w:r w:rsidR="007D4E0E" w:rsidRPr="00C70F17">
        <w:rPr>
          <w:rFonts w:ascii="Arial" w:hAnsi="Arial" w:cs="Arial"/>
        </w:rPr>
        <w:t xml:space="preserve">restore some of the previous </w:t>
      </w:r>
      <w:r w:rsidRPr="00C70F17">
        <w:rPr>
          <w:rFonts w:ascii="Arial" w:hAnsi="Arial" w:cs="Arial"/>
        </w:rPr>
        <w:t>air freight</w:t>
      </w:r>
      <w:r>
        <w:rPr>
          <w:rFonts w:ascii="Arial" w:hAnsi="Arial" w:cs="Arial"/>
        </w:rPr>
        <w:t xml:space="preserve"> capacity. Fully subsidising flights is not economically viable</w:t>
      </w:r>
      <w:r w:rsidR="009F487E">
        <w:rPr>
          <w:rFonts w:ascii="Arial" w:hAnsi="Arial" w:cs="Arial"/>
        </w:rPr>
        <w:t xml:space="preserve"> or desirable: the market will need to adjust to changes in prices</w:t>
      </w:r>
      <w:r>
        <w:rPr>
          <w:rFonts w:ascii="Arial" w:hAnsi="Arial" w:cs="Arial"/>
        </w:rPr>
        <w:t xml:space="preserve">. </w:t>
      </w:r>
      <w:r w:rsidR="00164FC2">
        <w:rPr>
          <w:rFonts w:ascii="Arial" w:hAnsi="Arial" w:cs="Arial"/>
        </w:rPr>
        <w:t xml:space="preserve">The </w:t>
      </w:r>
      <w:r w:rsidRPr="0013015C">
        <w:rPr>
          <w:rFonts w:ascii="Arial" w:hAnsi="Arial" w:cs="Arial"/>
        </w:rPr>
        <w:t>scheme use</w:t>
      </w:r>
      <w:r w:rsidRPr="002257F0">
        <w:rPr>
          <w:rFonts w:ascii="Arial" w:hAnsi="Arial" w:cs="Arial"/>
        </w:rPr>
        <w:t>s</w:t>
      </w:r>
      <w:r w:rsidRPr="0013015C">
        <w:rPr>
          <w:rFonts w:ascii="Arial" w:hAnsi="Arial" w:cs="Arial"/>
        </w:rPr>
        <w:t xml:space="preserve"> a robust market-led</w:t>
      </w:r>
      <w:r w:rsidRPr="002257F0">
        <w:rPr>
          <w:rFonts w:ascii="Arial" w:hAnsi="Arial" w:cs="Arial"/>
        </w:rPr>
        <w:t xml:space="preserve"> approach</w:t>
      </w:r>
      <w:r w:rsidRPr="0013015C">
        <w:rPr>
          <w:rFonts w:ascii="Arial" w:hAnsi="Arial" w:cs="Arial"/>
        </w:rPr>
        <w:t>, requires importers and exporters to pay for their freight</w:t>
      </w:r>
      <w:r w:rsidRPr="00752935">
        <w:rPr>
          <w:rFonts w:ascii="Arial" w:hAnsi="Arial" w:cs="Arial"/>
        </w:rPr>
        <w:t xml:space="preserve"> on a commercial basis</w:t>
      </w:r>
      <w:r w:rsidRPr="0013015C">
        <w:rPr>
          <w:rFonts w:ascii="Arial" w:hAnsi="Arial" w:cs="Arial"/>
        </w:rPr>
        <w:t xml:space="preserve">, and aims to help the sector </w:t>
      </w:r>
      <w:r w:rsidRPr="00752935">
        <w:rPr>
          <w:rFonts w:ascii="Arial" w:hAnsi="Arial" w:cs="Arial"/>
        </w:rPr>
        <w:t xml:space="preserve">recover </w:t>
      </w:r>
      <w:r w:rsidRPr="0013015C">
        <w:rPr>
          <w:rFonts w:ascii="Arial" w:hAnsi="Arial" w:cs="Arial"/>
        </w:rPr>
        <w:t>as quickly as possible.</w:t>
      </w:r>
      <w:r>
        <w:rPr>
          <w:rFonts w:ascii="Arial" w:hAnsi="Arial" w:cs="Arial"/>
        </w:rPr>
        <w:t xml:space="preserve"> </w:t>
      </w:r>
    </w:p>
    <w:p w:rsidR="001A3F4C" w:rsidRPr="00C85918" w:rsidRDefault="001A3F4C" w:rsidP="002F2750">
      <w:pPr>
        <w:rPr>
          <w:rFonts w:ascii="Arial" w:hAnsi="Arial" w:cs="Arial"/>
          <w:i/>
          <w:highlight w:val="yellow"/>
        </w:rPr>
      </w:pPr>
    </w:p>
    <w:p w:rsidR="001A3F4C" w:rsidRDefault="001A3F4C" w:rsidP="002F2750">
      <w:pPr>
        <w:rPr>
          <w:rFonts w:ascii="Arial" w:hAnsi="Arial" w:cs="Arial"/>
          <w:b/>
          <w:i/>
        </w:rPr>
      </w:pPr>
      <w:r w:rsidRPr="00C85918">
        <w:rPr>
          <w:rFonts w:ascii="Arial" w:hAnsi="Arial" w:cs="Arial"/>
          <w:b/>
          <w:i/>
        </w:rPr>
        <w:t>How is the funding level calculated?</w:t>
      </w:r>
    </w:p>
    <w:p w:rsidR="002F2750" w:rsidRPr="00C85918" w:rsidRDefault="002F2750" w:rsidP="002F2750">
      <w:pPr>
        <w:rPr>
          <w:rFonts w:ascii="Arial" w:hAnsi="Arial" w:cs="Arial"/>
          <w:b/>
          <w:i/>
        </w:rPr>
      </w:pPr>
    </w:p>
    <w:p w:rsidR="00463F4D" w:rsidRPr="00C85918" w:rsidRDefault="00463F4D" w:rsidP="002F2750">
      <w:pPr>
        <w:rPr>
          <w:rFonts w:ascii="Arial" w:hAnsi="Arial" w:cs="Arial"/>
        </w:rPr>
      </w:pPr>
      <w:r w:rsidRPr="00C85918">
        <w:rPr>
          <w:rFonts w:ascii="Arial" w:hAnsi="Arial" w:cs="Arial"/>
        </w:rPr>
        <w:t>Each agreement is different. The amount paid depends on a formula set out in the agreement</w:t>
      </w:r>
      <w:r w:rsidR="004214A8" w:rsidRPr="00C85918">
        <w:rPr>
          <w:rFonts w:ascii="Arial" w:hAnsi="Arial" w:cs="Arial"/>
        </w:rPr>
        <w:t>. Across the agreements, we estimate the total amount pa</w:t>
      </w:r>
      <w:r w:rsidR="009F487E">
        <w:rPr>
          <w:rFonts w:ascii="Arial" w:hAnsi="Arial" w:cs="Arial"/>
        </w:rPr>
        <w:t>i</w:t>
      </w:r>
      <w:r w:rsidR="004214A8" w:rsidRPr="00C85918">
        <w:rPr>
          <w:rFonts w:ascii="Arial" w:hAnsi="Arial" w:cs="Arial"/>
        </w:rPr>
        <w:t xml:space="preserve">d will be around </w:t>
      </w:r>
      <w:r w:rsidR="002F2750">
        <w:rPr>
          <w:rFonts w:ascii="Arial" w:hAnsi="Arial" w:cs="Arial"/>
        </w:rPr>
        <w:t>$</w:t>
      </w:r>
      <w:r w:rsidR="004214A8" w:rsidRPr="00C85918">
        <w:rPr>
          <w:rFonts w:ascii="Arial" w:hAnsi="Arial" w:cs="Arial"/>
        </w:rPr>
        <w:t>NZ6</w:t>
      </w:r>
      <w:r w:rsidR="002F2750">
        <w:rPr>
          <w:rFonts w:ascii="Arial" w:hAnsi="Arial" w:cs="Arial"/>
        </w:rPr>
        <w:t xml:space="preserve"> </w:t>
      </w:r>
      <w:r w:rsidR="004214A8" w:rsidRPr="00C85918">
        <w:rPr>
          <w:rFonts w:ascii="Arial" w:hAnsi="Arial" w:cs="Arial"/>
        </w:rPr>
        <w:t>m</w:t>
      </w:r>
      <w:r w:rsidR="002F2750">
        <w:rPr>
          <w:rFonts w:ascii="Arial" w:hAnsi="Arial" w:cs="Arial"/>
        </w:rPr>
        <w:t>illion</w:t>
      </w:r>
      <w:r w:rsidR="004214A8" w:rsidRPr="00C85918">
        <w:rPr>
          <w:rFonts w:ascii="Arial" w:hAnsi="Arial" w:cs="Arial"/>
        </w:rPr>
        <w:t xml:space="preserve"> per week, but this will fluctuate.</w:t>
      </w:r>
    </w:p>
    <w:p w:rsidR="001A3F4C" w:rsidRPr="00C85918" w:rsidRDefault="001A3F4C" w:rsidP="002F2750">
      <w:pPr>
        <w:rPr>
          <w:rFonts w:ascii="Arial" w:hAnsi="Arial" w:cs="Arial"/>
          <w:i/>
          <w:highlight w:val="yellow"/>
        </w:rPr>
      </w:pPr>
    </w:p>
    <w:p w:rsidR="001A3F4C" w:rsidRDefault="001A3F4C" w:rsidP="002F2750">
      <w:pPr>
        <w:rPr>
          <w:rFonts w:ascii="Arial" w:hAnsi="Arial" w:cs="Arial"/>
          <w:b/>
          <w:i/>
        </w:rPr>
      </w:pPr>
      <w:r w:rsidRPr="00C85918">
        <w:rPr>
          <w:rFonts w:ascii="Arial" w:hAnsi="Arial" w:cs="Arial"/>
          <w:b/>
          <w:i/>
        </w:rPr>
        <w:t>Why did the Government appoint these other airlines when Air New Zealand have so much spare capacity?</w:t>
      </w:r>
    </w:p>
    <w:p w:rsidR="002F2750" w:rsidRPr="00C85918" w:rsidRDefault="002F2750" w:rsidP="002F2750">
      <w:pPr>
        <w:rPr>
          <w:rFonts w:ascii="Arial" w:hAnsi="Arial" w:cs="Arial"/>
          <w:b/>
          <w:i/>
        </w:rPr>
      </w:pPr>
    </w:p>
    <w:p w:rsidR="00463F4D" w:rsidRPr="00C85918" w:rsidRDefault="00463F4D" w:rsidP="002F2750">
      <w:pPr>
        <w:rPr>
          <w:rFonts w:ascii="Arial" w:hAnsi="Arial" w:cs="Arial"/>
        </w:rPr>
      </w:pPr>
      <w:r w:rsidRPr="00C85918">
        <w:rPr>
          <w:rFonts w:ascii="Arial" w:hAnsi="Arial" w:cs="Arial"/>
        </w:rPr>
        <w:t xml:space="preserve">Air New Zealand </w:t>
      </w:r>
      <w:r w:rsidR="004214A8" w:rsidRPr="00C85918">
        <w:rPr>
          <w:rFonts w:ascii="Arial" w:hAnsi="Arial" w:cs="Arial"/>
        </w:rPr>
        <w:t>is a big part of the scheme</w:t>
      </w:r>
      <w:r w:rsidR="00752935">
        <w:rPr>
          <w:rFonts w:ascii="Arial" w:hAnsi="Arial" w:cs="Arial"/>
        </w:rPr>
        <w:t>, h</w:t>
      </w:r>
      <w:r w:rsidR="00C85918">
        <w:rPr>
          <w:rFonts w:ascii="Arial" w:hAnsi="Arial" w:cs="Arial"/>
        </w:rPr>
        <w:t xml:space="preserve">owever, </w:t>
      </w:r>
      <w:r w:rsidR="009F487E">
        <w:rPr>
          <w:rFonts w:ascii="Arial" w:hAnsi="Arial" w:cs="Arial"/>
        </w:rPr>
        <w:t xml:space="preserve">our national carrier </w:t>
      </w:r>
      <w:r w:rsidR="00C85918">
        <w:rPr>
          <w:rFonts w:ascii="Arial" w:hAnsi="Arial" w:cs="Arial"/>
        </w:rPr>
        <w:t xml:space="preserve">doesn’t fly </w:t>
      </w:r>
      <w:r w:rsidR="004214A8" w:rsidRPr="00C85918">
        <w:rPr>
          <w:rFonts w:ascii="Arial" w:hAnsi="Arial" w:cs="Arial"/>
        </w:rPr>
        <w:t xml:space="preserve">everywhere, and the use of passenger aircraft </w:t>
      </w:r>
      <w:r w:rsidR="00846C9B" w:rsidRPr="00C85918">
        <w:rPr>
          <w:rFonts w:ascii="Arial" w:hAnsi="Arial" w:cs="Arial"/>
        </w:rPr>
        <w:t xml:space="preserve">for freight </w:t>
      </w:r>
      <w:r w:rsidR="004214A8" w:rsidRPr="00C85918">
        <w:rPr>
          <w:rFonts w:ascii="Arial" w:hAnsi="Arial" w:cs="Arial"/>
        </w:rPr>
        <w:t>presents some limitations.</w:t>
      </w:r>
      <w:r w:rsidRPr="00C85918">
        <w:rPr>
          <w:rFonts w:ascii="Arial" w:hAnsi="Arial" w:cs="Arial"/>
        </w:rPr>
        <w:t xml:space="preserve"> The other providers give </w:t>
      </w:r>
      <w:r w:rsidR="00A74F04" w:rsidRPr="00C85918">
        <w:rPr>
          <w:rFonts w:ascii="Arial" w:hAnsi="Arial" w:cs="Arial"/>
        </w:rPr>
        <w:t xml:space="preserve">us </w:t>
      </w:r>
      <w:r w:rsidRPr="00C85918">
        <w:rPr>
          <w:rFonts w:ascii="Arial" w:hAnsi="Arial" w:cs="Arial"/>
        </w:rPr>
        <w:t xml:space="preserve">more </w:t>
      </w:r>
      <w:r w:rsidR="00752935">
        <w:rPr>
          <w:rFonts w:ascii="Arial" w:hAnsi="Arial" w:cs="Arial"/>
        </w:rPr>
        <w:t>destinations</w:t>
      </w:r>
      <w:r w:rsidR="00A74F04" w:rsidRPr="00C85918">
        <w:rPr>
          <w:rFonts w:ascii="Arial" w:hAnsi="Arial" w:cs="Arial"/>
        </w:rPr>
        <w:t xml:space="preserve">, flexibility and capacity, and </w:t>
      </w:r>
      <w:r w:rsidRPr="00C85918">
        <w:rPr>
          <w:rFonts w:ascii="Arial" w:hAnsi="Arial" w:cs="Arial"/>
        </w:rPr>
        <w:t>provide</w:t>
      </w:r>
      <w:r w:rsidR="00A74F04" w:rsidRPr="00C85918">
        <w:rPr>
          <w:rFonts w:ascii="Arial" w:hAnsi="Arial" w:cs="Arial"/>
        </w:rPr>
        <w:t>s</w:t>
      </w:r>
      <w:r w:rsidRPr="00C85918">
        <w:rPr>
          <w:rFonts w:ascii="Arial" w:hAnsi="Arial" w:cs="Arial"/>
        </w:rPr>
        <w:t xml:space="preserve"> </w:t>
      </w:r>
      <w:r w:rsidR="00A74F04" w:rsidRPr="00C85918">
        <w:rPr>
          <w:rFonts w:ascii="Arial" w:hAnsi="Arial" w:cs="Arial"/>
        </w:rPr>
        <w:t>f</w:t>
      </w:r>
      <w:r w:rsidRPr="00C85918">
        <w:rPr>
          <w:rFonts w:ascii="Arial" w:hAnsi="Arial" w:cs="Arial"/>
        </w:rPr>
        <w:t xml:space="preserve">or </w:t>
      </w:r>
      <w:r w:rsidR="00A74F04" w:rsidRPr="00C85918">
        <w:rPr>
          <w:rFonts w:ascii="Arial" w:hAnsi="Arial" w:cs="Arial"/>
        </w:rPr>
        <w:t>choice and some competition for exporters and importers</w:t>
      </w:r>
      <w:r w:rsidR="00C85918" w:rsidRPr="00C85918">
        <w:rPr>
          <w:rFonts w:ascii="Arial" w:hAnsi="Arial" w:cs="Arial"/>
        </w:rPr>
        <w:t>.</w:t>
      </w:r>
      <w:r w:rsidRPr="00C85918">
        <w:rPr>
          <w:rFonts w:ascii="Arial" w:hAnsi="Arial" w:cs="Arial"/>
        </w:rPr>
        <w:t xml:space="preserve"> </w:t>
      </w:r>
    </w:p>
    <w:p w:rsidR="001A3F4C" w:rsidRPr="00C85918" w:rsidRDefault="001A3F4C" w:rsidP="002F2750">
      <w:pPr>
        <w:rPr>
          <w:rFonts w:ascii="Arial" w:hAnsi="Arial" w:cs="Arial"/>
          <w:i/>
          <w:highlight w:val="yellow"/>
        </w:rPr>
      </w:pPr>
    </w:p>
    <w:p w:rsidR="001A3F4C" w:rsidRDefault="001A3F4C" w:rsidP="002F2750">
      <w:pPr>
        <w:rPr>
          <w:rFonts w:ascii="Arial" w:hAnsi="Arial" w:cs="Arial"/>
          <w:b/>
          <w:i/>
        </w:rPr>
      </w:pPr>
      <w:r w:rsidRPr="00C85918">
        <w:rPr>
          <w:rFonts w:ascii="Arial" w:hAnsi="Arial" w:cs="Arial"/>
          <w:b/>
          <w:i/>
        </w:rPr>
        <w:t>Is there a target number of air</w:t>
      </w:r>
      <w:r w:rsidR="002F2750">
        <w:rPr>
          <w:rFonts w:ascii="Arial" w:hAnsi="Arial" w:cs="Arial"/>
          <w:b/>
          <w:i/>
        </w:rPr>
        <w:t xml:space="preserve"> </w:t>
      </w:r>
      <w:r w:rsidRPr="00C85918">
        <w:rPr>
          <w:rFonts w:ascii="Arial" w:hAnsi="Arial" w:cs="Arial"/>
          <w:b/>
          <w:i/>
        </w:rPr>
        <w:t>freight flights you are working towards?</w:t>
      </w:r>
    </w:p>
    <w:p w:rsidR="002F2750" w:rsidRPr="00C85918" w:rsidRDefault="002F2750" w:rsidP="002F2750">
      <w:pPr>
        <w:rPr>
          <w:rFonts w:ascii="Arial" w:hAnsi="Arial" w:cs="Arial"/>
          <w:b/>
          <w:i/>
        </w:rPr>
      </w:pPr>
    </w:p>
    <w:p w:rsidR="00A74F04" w:rsidRPr="00C85918" w:rsidRDefault="00A74F04" w:rsidP="002F2750">
      <w:pPr>
        <w:rPr>
          <w:rFonts w:ascii="Arial" w:hAnsi="Arial" w:cs="Arial"/>
        </w:rPr>
      </w:pPr>
      <w:r w:rsidRPr="00C85918">
        <w:rPr>
          <w:rFonts w:ascii="Arial" w:hAnsi="Arial" w:cs="Arial"/>
        </w:rPr>
        <w:t>No. We are carefully monitoring the overall airfreight market –</w:t>
      </w:r>
      <w:r w:rsidR="00846C9B" w:rsidRPr="00C85918">
        <w:rPr>
          <w:rFonts w:ascii="Arial" w:hAnsi="Arial" w:cs="Arial"/>
        </w:rPr>
        <w:t xml:space="preserve"> </w:t>
      </w:r>
      <w:r w:rsidRPr="00C85918">
        <w:rPr>
          <w:rFonts w:ascii="Arial" w:hAnsi="Arial" w:cs="Arial"/>
        </w:rPr>
        <w:t>this scheme is only part of a broader market. Depending on market conditions</w:t>
      </w:r>
      <w:r w:rsidR="009F487E">
        <w:rPr>
          <w:rFonts w:ascii="Arial" w:hAnsi="Arial" w:cs="Arial"/>
        </w:rPr>
        <w:t>,</w:t>
      </w:r>
      <w:r w:rsidRPr="00C85918">
        <w:rPr>
          <w:rFonts w:ascii="Arial" w:hAnsi="Arial" w:cs="Arial"/>
        </w:rPr>
        <w:t xml:space="preserve"> we will be ready to ramp up, wind down or adapt the scheme</w:t>
      </w:r>
      <w:r w:rsidR="00223AE4">
        <w:rPr>
          <w:rFonts w:ascii="Arial" w:hAnsi="Arial" w:cs="Arial"/>
        </w:rPr>
        <w:t>.</w:t>
      </w:r>
      <w:r w:rsidRPr="00C85918">
        <w:rPr>
          <w:rFonts w:ascii="Arial" w:hAnsi="Arial" w:cs="Arial"/>
        </w:rPr>
        <w:t xml:space="preserve"> </w:t>
      </w:r>
    </w:p>
    <w:p w:rsidR="001A3F4C" w:rsidRPr="00C85918" w:rsidRDefault="001A3F4C" w:rsidP="002F2750">
      <w:pPr>
        <w:rPr>
          <w:rFonts w:ascii="Arial" w:hAnsi="Arial" w:cs="Arial"/>
          <w:i/>
        </w:rPr>
      </w:pPr>
    </w:p>
    <w:p w:rsidR="009A527E" w:rsidRPr="00C85918" w:rsidRDefault="009A527E" w:rsidP="002F2750">
      <w:pPr>
        <w:rPr>
          <w:rFonts w:ascii="Arial" w:hAnsi="Arial" w:cs="Arial"/>
          <w:b/>
          <w:i/>
        </w:rPr>
      </w:pPr>
      <w:r w:rsidRPr="00C85918">
        <w:rPr>
          <w:rFonts w:ascii="Arial" w:hAnsi="Arial" w:cs="Arial"/>
          <w:b/>
          <w:i/>
        </w:rPr>
        <w:t>How</w:t>
      </w:r>
      <w:r w:rsidR="004C4763" w:rsidRPr="00C85918">
        <w:rPr>
          <w:rFonts w:ascii="Arial" w:hAnsi="Arial" w:cs="Arial"/>
          <w:b/>
          <w:i/>
        </w:rPr>
        <w:t xml:space="preserve"> does</w:t>
      </w:r>
      <w:r w:rsidRPr="00C85918">
        <w:rPr>
          <w:rFonts w:ascii="Arial" w:hAnsi="Arial" w:cs="Arial"/>
          <w:b/>
          <w:i/>
        </w:rPr>
        <w:t xml:space="preserve"> scheme ensure priority freight such as pharmaceuticals are delivered?</w:t>
      </w:r>
    </w:p>
    <w:p w:rsidR="009A527E" w:rsidRPr="00C85918" w:rsidRDefault="009A527E" w:rsidP="002F2750">
      <w:pPr>
        <w:rPr>
          <w:rFonts w:ascii="Arial" w:hAnsi="Arial" w:cs="Arial"/>
          <w:i/>
        </w:rPr>
      </w:pPr>
    </w:p>
    <w:p w:rsidR="009A527E" w:rsidRPr="00C85918" w:rsidRDefault="001032FD" w:rsidP="002F27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scheme is geared toward </w:t>
      </w:r>
      <w:r w:rsidR="009243A4" w:rsidRPr="00C70F17">
        <w:rPr>
          <w:rFonts w:ascii="Arial" w:hAnsi="Arial" w:cs="Arial"/>
        </w:rPr>
        <w:t>restoring</w:t>
      </w:r>
      <w:r w:rsidR="009243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air</w:t>
      </w:r>
      <w:r w:rsidR="002F27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freight capacity. The</w:t>
      </w:r>
      <w:r w:rsidR="00A74F04" w:rsidRPr="00C85918">
        <w:rPr>
          <w:rFonts w:ascii="Arial" w:hAnsi="Arial" w:cs="Arial"/>
        </w:rPr>
        <w:t xml:space="preserve"> more </w:t>
      </w:r>
      <w:r w:rsidR="00846C9B" w:rsidRPr="00C85918">
        <w:rPr>
          <w:rFonts w:ascii="Arial" w:hAnsi="Arial" w:cs="Arial"/>
        </w:rPr>
        <w:t>freight</w:t>
      </w:r>
      <w:r w:rsidR="00A74F04" w:rsidRPr="00C85918">
        <w:rPr>
          <w:rFonts w:ascii="Arial" w:hAnsi="Arial" w:cs="Arial"/>
        </w:rPr>
        <w:t xml:space="preserve"> moved, </w:t>
      </w:r>
      <w:r>
        <w:rPr>
          <w:rFonts w:ascii="Arial" w:hAnsi="Arial" w:cs="Arial"/>
        </w:rPr>
        <w:t>market</w:t>
      </w:r>
      <w:r w:rsidR="00A74F04" w:rsidRPr="00C859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confidence will be restored</w:t>
      </w:r>
      <w:r w:rsidR="00846C9B" w:rsidRPr="00C85918">
        <w:rPr>
          <w:rFonts w:ascii="Arial" w:hAnsi="Arial" w:cs="Arial"/>
        </w:rPr>
        <w:t xml:space="preserve">, which will drive both increased capacity and </w:t>
      </w:r>
      <w:r>
        <w:rPr>
          <w:rFonts w:ascii="Arial" w:hAnsi="Arial" w:cs="Arial"/>
        </w:rPr>
        <w:t>increasingly competitive</w:t>
      </w:r>
      <w:r w:rsidR="00846C9B" w:rsidRPr="00C85918">
        <w:rPr>
          <w:rFonts w:ascii="Arial" w:hAnsi="Arial" w:cs="Arial"/>
        </w:rPr>
        <w:t xml:space="preserve"> </w:t>
      </w:r>
      <w:r w:rsidR="00A74F04" w:rsidRPr="00C85918">
        <w:rPr>
          <w:rFonts w:ascii="Arial" w:hAnsi="Arial" w:cs="Arial"/>
        </w:rPr>
        <w:t>freight rates</w:t>
      </w:r>
      <w:r w:rsidR="002F2750">
        <w:rPr>
          <w:rFonts w:ascii="Arial" w:hAnsi="Arial" w:cs="Arial"/>
        </w:rPr>
        <w:t>. A</w:t>
      </w:r>
      <w:r w:rsidR="009F487E" w:rsidRPr="00C85918">
        <w:rPr>
          <w:rFonts w:ascii="Arial" w:hAnsi="Arial" w:cs="Arial"/>
        </w:rPr>
        <w:t xml:space="preserve">ir operators </w:t>
      </w:r>
      <w:r w:rsidR="00F8282C">
        <w:rPr>
          <w:rFonts w:ascii="Arial" w:hAnsi="Arial" w:cs="Arial"/>
        </w:rPr>
        <w:t>will</w:t>
      </w:r>
      <w:r w:rsidR="009F487E" w:rsidRPr="00C85918">
        <w:rPr>
          <w:rFonts w:ascii="Arial" w:hAnsi="Arial" w:cs="Arial"/>
        </w:rPr>
        <w:t xml:space="preserve"> </w:t>
      </w:r>
      <w:r w:rsidR="00F8282C">
        <w:rPr>
          <w:rFonts w:ascii="Arial" w:hAnsi="Arial" w:cs="Arial"/>
        </w:rPr>
        <w:t xml:space="preserve">also </w:t>
      </w:r>
      <w:r w:rsidR="009F487E" w:rsidRPr="00C85918">
        <w:rPr>
          <w:rFonts w:ascii="Arial" w:hAnsi="Arial" w:cs="Arial"/>
        </w:rPr>
        <w:t>priorit</w:t>
      </w:r>
      <w:r w:rsidR="00F8282C">
        <w:rPr>
          <w:rFonts w:ascii="Arial" w:hAnsi="Arial" w:cs="Arial"/>
        </w:rPr>
        <w:t>ise</w:t>
      </w:r>
      <w:r w:rsidR="009F487E" w:rsidRPr="00C85918">
        <w:rPr>
          <w:rFonts w:ascii="Arial" w:hAnsi="Arial" w:cs="Arial"/>
        </w:rPr>
        <w:t xml:space="preserve"> freight such as </w:t>
      </w:r>
      <w:r w:rsidR="009F487E">
        <w:rPr>
          <w:rFonts w:ascii="Arial" w:hAnsi="Arial" w:cs="Arial"/>
        </w:rPr>
        <w:t xml:space="preserve">PPE and </w:t>
      </w:r>
      <w:r w:rsidR="009F487E" w:rsidRPr="00C85918">
        <w:rPr>
          <w:rFonts w:ascii="Arial" w:hAnsi="Arial" w:cs="Arial"/>
        </w:rPr>
        <w:t>pharmaceuticals.</w:t>
      </w:r>
    </w:p>
    <w:p w:rsidR="001B18EB" w:rsidRPr="00C85918" w:rsidRDefault="001B18EB" w:rsidP="002F2750">
      <w:pPr>
        <w:rPr>
          <w:rFonts w:ascii="Arial" w:hAnsi="Arial" w:cs="Arial"/>
          <w:i/>
        </w:rPr>
      </w:pPr>
    </w:p>
    <w:p w:rsidR="009A527E" w:rsidRPr="001032FD" w:rsidRDefault="009A527E" w:rsidP="002F2750">
      <w:pPr>
        <w:rPr>
          <w:rFonts w:ascii="Arial" w:hAnsi="Arial" w:cs="Arial"/>
          <w:b/>
          <w:i/>
        </w:rPr>
      </w:pPr>
      <w:r w:rsidRPr="001032FD">
        <w:rPr>
          <w:rFonts w:ascii="Arial" w:hAnsi="Arial" w:cs="Arial"/>
          <w:b/>
          <w:i/>
        </w:rPr>
        <w:t>What about repatriation of New Zealanders overseas?</w:t>
      </w:r>
    </w:p>
    <w:p w:rsidR="009A527E" w:rsidRPr="00C85918" w:rsidRDefault="009A527E" w:rsidP="002F2750">
      <w:pPr>
        <w:rPr>
          <w:rFonts w:ascii="Arial" w:hAnsi="Arial" w:cs="Arial"/>
          <w:i/>
        </w:rPr>
      </w:pPr>
    </w:p>
    <w:p w:rsidR="00182302" w:rsidRPr="00C85918" w:rsidRDefault="00F8282C" w:rsidP="002F2750">
      <w:pPr>
        <w:rPr>
          <w:rFonts w:ascii="Arial" w:hAnsi="Arial" w:cs="Arial"/>
        </w:rPr>
      </w:pPr>
      <w:r>
        <w:rPr>
          <w:rFonts w:ascii="Arial" w:hAnsi="Arial" w:cs="Arial"/>
        </w:rPr>
        <w:t>Some</w:t>
      </w:r>
      <w:r w:rsidRPr="00C85918">
        <w:rPr>
          <w:rFonts w:ascii="Arial" w:hAnsi="Arial" w:cs="Arial"/>
        </w:rPr>
        <w:t xml:space="preserve"> </w:t>
      </w:r>
      <w:r w:rsidR="00846C9B" w:rsidRPr="00C85918">
        <w:rPr>
          <w:rFonts w:ascii="Arial" w:hAnsi="Arial" w:cs="Arial"/>
        </w:rPr>
        <w:t xml:space="preserve">of the providers are using passenger </w:t>
      </w:r>
      <w:r w:rsidR="00C85918">
        <w:rPr>
          <w:rFonts w:ascii="Arial" w:hAnsi="Arial" w:cs="Arial"/>
        </w:rPr>
        <w:t>aircraft</w:t>
      </w:r>
      <w:r w:rsidR="00846C9B" w:rsidRPr="00C85918">
        <w:rPr>
          <w:rFonts w:ascii="Arial" w:hAnsi="Arial" w:cs="Arial"/>
        </w:rPr>
        <w:t xml:space="preserve"> and will work with Government on repatriation opportunities that occur along the freight routes</w:t>
      </w:r>
      <w:r w:rsidR="00182302" w:rsidRPr="00C85918">
        <w:rPr>
          <w:rFonts w:ascii="Arial" w:hAnsi="Arial" w:cs="Arial"/>
        </w:rPr>
        <w:t>.</w:t>
      </w:r>
    </w:p>
    <w:p w:rsidR="009A527E" w:rsidRPr="00C85918" w:rsidRDefault="009A527E" w:rsidP="002F2750">
      <w:pPr>
        <w:rPr>
          <w:rFonts w:ascii="Arial" w:hAnsi="Arial" w:cs="Arial"/>
        </w:rPr>
      </w:pPr>
    </w:p>
    <w:p w:rsidR="009A527E" w:rsidRPr="001032FD" w:rsidRDefault="009A527E" w:rsidP="002F2750">
      <w:pPr>
        <w:rPr>
          <w:rFonts w:ascii="Arial" w:hAnsi="Arial" w:cs="Arial"/>
          <w:b/>
          <w:i/>
        </w:rPr>
      </w:pPr>
      <w:r w:rsidRPr="001032FD">
        <w:rPr>
          <w:rFonts w:ascii="Arial" w:hAnsi="Arial" w:cs="Arial"/>
          <w:b/>
          <w:i/>
        </w:rPr>
        <w:t xml:space="preserve">How long </w:t>
      </w:r>
      <w:r w:rsidR="004C4763" w:rsidRPr="001032FD">
        <w:rPr>
          <w:rFonts w:ascii="Arial" w:hAnsi="Arial" w:cs="Arial"/>
          <w:b/>
          <w:i/>
        </w:rPr>
        <w:t>does</w:t>
      </w:r>
      <w:r w:rsidRPr="001032FD">
        <w:rPr>
          <w:rFonts w:ascii="Arial" w:hAnsi="Arial" w:cs="Arial"/>
          <w:b/>
          <w:i/>
        </w:rPr>
        <w:t xml:space="preserve"> the scheme run for?</w:t>
      </w:r>
    </w:p>
    <w:p w:rsidR="009A527E" w:rsidRPr="00C85918" w:rsidRDefault="009A527E" w:rsidP="002F2750">
      <w:pPr>
        <w:rPr>
          <w:rFonts w:ascii="Arial" w:hAnsi="Arial" w:cs="Arial"/>
          <w:i/>
        </w:rPr>
      </w:pPr>
    </w:p>
    <w:p w:rsidR="009A527E" w:rsidRPr="00C85918" w:rsidRDefault="009A527E" w:rsidP="002F2750">
      <w:pPr>
        <w:rPr>
          <w:rFonts w:ascii="Arial" w:hAnsi="Arial" w:cs="Arial"/>
        </w:rPr>
      </w:pPr>
      <w:r w:rsidRPr="00C85918">
        <w:rPr>
          <w:rFonts w:ascii="Arial" w:hAnsi="Arial" w:cs="Arial"/>
        </w:rPr>
        <w:t xml:space="preserve">The </w:t>
      </w:r>
      <w:r w:rsidR="00846C9B" w:rsidRPr="00C85918">
        <w:rPr>
          <w:rFonts w:ascii="Arial" w:hAnsi="Arial" w:cs="Arial"/>
        </w:rPr>
        <w:t xml:space="preserve">first phase of contracts run to the end of June, but we anticipate that the </w:t>
      </w:r>
      <w:r w:rsidRPr="00C85918">
        <w:rPr>
          <w:rFonts w:ascii="Arial" w:hAnsi="Arial" w:cs="Arial"/>
        </w:rPr>
        <w:t xml:space="preserve">scheme </w:t>
      </w:r>
      <w:r w:rsidR="00846C9B" w:rsidRPr="00C85918">
        <w:rPr>
          <w:rFonts w:ascii="Arial" w:hAnsi="Arial" w:cs="Arial"/>
        </w:rPr>
        <w:t>will</w:t>
      </w:r>
      <w:r w:rsidRPr="00C85918">
        <w:rPr>
          <w:rFonts w:ascii="Arial" w:hAnsi="Arial" w:cs="Arial"/>
        </w:rPr>
        <w:t xml:space="preserve"> run for six months</w:t>
      </w:r>
      <w:r w:rsidR="00F8282C">
        <w:rPr>
          <w:rFonts w:ascii="Arial" w:hAnsi="Arial" w:cs="Arial"/>
        </w:rPr>
        <w:t xml:space="preserve"> and potentially longer</w:t>
      </w:r>
      <w:r w:rsidRPr="00C85918">
        <w:rPr>
          <w:rFonts w:ascii="Arial" w:hAnsi="Arial" w:cs="Arial"/>
        </w:rPr>
        <w:t xml:space="preserve">. </w:t>
      </w:r>
    </w:p>
    <w:p w:rsidR="009A527E" w:rsidRPr="00C85918" w:rsidRDefault="009A527E" w:rsidP="002F2750">
      <w:pPr>
        <w:rPr>
          <w:rFonts w:ascii="Arial" w:hAnsi="Arial" w:cs="Arial"/>
          <w:i/>
        </w:rPr>
      </w:pPr>
    </w:p>
    <w:p w:rsidR="009A527E" w:rsidRPr="001032FD" w:rsidRDefault="009A527E" w:rsidP="002F2750">
      <w:pPr>
        <w:rPr>
          <w:rFonts w:ascii="Arial" w:hAnsi="Arial" w:cs="Arial"/>
          <w:b/>
          <w:i/>
        </w:rPr>
      </w:pPr>
      <w:r w:rsidRPr="001032FD">
        <w:rPr>
          <w:rFonts w:ascii="Arial" w:hAnsi="Arial" w:cs="Arial"/>
          <w:b/>
          <w:i/>
        </w:rPr>
        <w:t>What accountability / transparency will there be?</w:t>
      </w:r>
    </w:p>
    <w:p w:rsidR="009A527E" w:rsidRPr="00C85918" w:rsidRDefault="009A527E" w:rsidP="002F2750">
      <w:pPr>
        <w:rPr>
          <w:rFonts w:ascii="Arial" w:hAnsi="Arial" w:cs="Arial"/>
          <w:i/>
        </w:rPr>
      </w:pPr>
    </w:p>
    <w:p w:rsidR="004C4763" w:rsidRPr="00C85918" w:rsidRDefault="00FD1A9D" w:rsidP="002F2750">
      <w:pPr>
        <w:rPr>
          <w:rFonts w:ascii="Arial" w:hAnsi="Arial" w:cs="Arial"/>
        </w:rPr>
      </w:pPr>
      <w:r w:rsidRPr="00C85918">
        <w:rPr>
          <w:rFonts w:ascii="Arial" w:hAnsi="Arial" w:cs="Arial"/>
        </w:rPr>
        <w:t xml:space="preserve">The providers are required to </w:t>
      </w:r>
      <w:r w:rsidR="001032FD">
        <w:rPr>
          <w:rFonts w:ascii="Arial" w:hAnsi="Arial" w:cs="Arial"/>
        </w:rPr>
        <w:t xml:space="preserve">regularly </w:t>
      </w:r>
      <w:r w:rsidRPr="00C85918">
        <w:rPr>
          <w:rFonts w:ascii="Arial" w:hAnsi="Arial" w:cs="Arial"/>
        </w:rPr>
        <w:t>report on their operati</w:t>
      </w:r>
      <w:r w:rsidR="001032FD">
        <w:rPr>
          <w:rFonts w:ascii="Arial" w:hAnsi="Arial" w:cs="Arial"/>
        </w:rPr>
        <w:t>ons, prices and goods carried, a</w:t>
      </w:r>
      <w:r w:rsidRPr="00C85918">
        <w:rPr>
          <w:rFonts w:ascii="Arial" w:hAnsi="Arial" w:cs="Arial"/>
        </w:rPr>
        <w:t>nd wil</w:t>
      </w:r>
      <w:r w:rsidR="001032FD">
        <w:rPr>
          <w:rFonts w:ascii="Arial" w:hAnsi="Arial" w:cs="Arial"/>
        </w:rPr>
        <w:t>l</w:t>
      </w:r>
      <w:r w:rsidRPr="00C85918">
        <w:rPr>
          <w:rFonts w:ascii="Arial" w:hAnsi="Arial" w:cs="Arial"/>
        </w:rPr>
        <w:t xml:space="preserve"> be monitored by the </w:t>
      </w:r>
      <w:r w:rsidR="00786A26" w:rsidRPr="00C85918">
        <w:rPr>
          <w:rFonts w:ascii="Arial" w:hAnsi="Arial" w:cs="Arial"/>
        </w:rPr>
        <w:t>Ministry</w:t>
      </w:r>
      <w:r w:rsidR="00F8282C">
        <w:rPr>
          <w:rFonts w:ascii="Arial" w:hAnsi="Arial" w:cs="Arial"/>
        </w:rPr>
        <w:t xml:space="preserve"> of Transport</w:t>
      </w:r>
    </w:p>
    <w:p w:rsidR="001A3F4C" w:rsidRPr="001032FD" w:rsidRDefault="001A3F4C" w:rsidP="002F2750">
      <w:pPr>
        <w:rPr>
          <w:rFonts w:ascii="Arial" w:hAnsi="Arial" w:cs="Arial"/>
          <w:b/>
          <w:i/>
        </w:rPr>
      </w:pPr>
      <w:r w:rsidRPr="001032FD">
        <w:rPr>
          <w:rFonts w:ascii="Arial" w:hAnsi="Arial" w:cs="Arial"/>
          <w:b/>
          <w:i/>
        </w:rPr>
        <w:lastRenderedPageBreak/>
        <w:t>How will the Government monitor the effectiveness of these flights, and the IAFC scheme?</w:t>
      </w:r>
    </w:p>
    <w:p w:rsidR="00C85918" w:rsidRPr="00C85918" w:rsidRDefault="00C85918" w:rsidP="002F2750">
      <w:pPr>
        <w:rPr>
          <w:rFonts w:ascii="Arial" w:hAnsi="Arial" w:cs="Arial"/>
          <w:i/>
        </w:rPr>
      </w:pPr>
    </w:p>
    <w:p w:rsidR="00752935" w:rsidRPr="00223AE4" w:rsidRDefault="00FD1A9D" w:rsidP="002F2750">
      <w:pPr>
        <w:rPr>
          <w:rFonts w:ascii="Arial" w:hAnsi="Arial" w:cs="Arial"/>
        </w:rPr>
      </w:pPr>
      <w:r w:rsidRPr="00223AE4">
        <w:rPr>
          <w:rFonts w:ascii="Arial" w:hAnsi="Arial" w:cs="Arial"/>
          <w:color w:val="000000" w:themeColor="text1"/>
        </w:rPr>
        <w:t>We have a monitoring programme which will focus on the positive (and potential negative) effects of the scheme on the air</w:t>
      </w:r>
      <w:r w:rsidR="002F2750">
        <w:rPr>
          <w:rFonts w:ascii="Arial" w:hAnsi="Arial" w:cs="Arial"/>
          <w:color w:val="000000" w:themeColor="text1"/>
        </w:rPr>
        <w:t xml:space="preserve"> </w:t>
      </w:r>
      <w:r w:rsidRPr="00223AE4">
        <w:rPr>
          <w:rFonts w:ascii="Arial" w:hAnsi="Arial" w:cs="Arial"/>
          <w:color w:val="000000" w:themeColor="text1"/>
        </w:rPr>
        <w:t xml:space="preserve">freight market, and we will adjust the scheme accordingly. </w:t>
      </w:r>
      <w:r w:rsidR="00255250" w:rsidRPr="00223AE4">
        <w:rPr>
          <w:rFonts w:ascii="Arial" w:hAnsi="Arial" w:cs="Arial"/>
          <w:color w:val="000000" w:themeColor="text1"/>
        </w:rPr>
        <w:t>O</w:t>
      </w:r>
      <w:r w:rsidRPr="00223AE4">
        <w:rPr>
          <w:rFonts w:ascii="Arial" w:hAnsi="Arial" w:cs="Arial"/>
          <w:color w:val="000000" w:themeColor="text1"/>
        </w:rPr>
        <w:t xml:space="preserve">ur </w:t>
      </w:r>
      <w:r w:rsidR="00255250" w:rsidRPr="00223AE4">
        <w:rPr>
          <w:rFonts w:ascii="Arial" w:hAnsi="Arial" w:cs="Arial"/>
          <w:color w:val="000000" w:themeColor="text1"/>
        </w:rPr>
        <w:t>intention</w:t>
      </w:r>
      <w:r w:rsidRPr="00223AE4">
        <w:rPr>
          <w:rFonts w:ascii="Arial" w:hAnsi="Arial" w:cs="Arial"/>
          <w:color w:val="000000" w:themeColor="text1"/>
        </w:rPr>
        <w:t xml:space="preserve"> </w:t>
      </w:r>
      <w:r w:rsidR="00255250" w:rsidRPr="00223AE4">
        <w:rPr>
          <w:rFonts w:ascii="Arial" w:hAnsi="Arial" w:cs="Arial"/>
          <w:color w:val="000000" w:themeColor="text1"/>
        </w:rPr>
        <w:t xml:space="preserve">is </w:t>
      </w:r>
      <w:r w:rsidRPr="00223AE4">
        <w:rPr>
          <w:rFonts w:ascii="Arial" w:hAnsi="Arial" w:cs="Arial"/>
          <w:color w:val="000000" w:themeColor="text1"/>
        </w:rPr>
        <w:t>to exit the scheme</w:t>
      </w:r>
      <w:r w:rsidR="00C85918" w:rsidRPr="00223AE4">
        <w:rPr>
          <w:rFonts w:ascii="Arial" w:hAnsi="Arial" w:cs="Arial"/>
          <w:color w:val="000000" w:themeColor="text1"/>
        </w:rPr>
        <w:t xml:space="preserve"> once the international air</w:t>
      </w:r>
      <w:r w:rsidR="002F2750">
        <w:rPr>
          <w:rFonts w:ascii="Arial" w:hAnsi="Arial" w:cs="Arial"/>
          <w:color w:val="000000" w:themeColor="text1"/>
        </w:rPr>
        <w:t xml:space="preserve"> </w:t>
      </w:r>
      <w:r w:rsidR="00C85918" w:rsidRPr="00223AE4">
        <w:rPr>
          <w:rFonts w:ascii="Arial" w:hAnsi="Arial" w:cs="Arial"/>
          <w:color w:val="000000" w:themeColor="text1"/>
        </w:rPr>
        <w:t>freight market stabilises</w:t>
      </w:r>
      <w:r w:rsidR="00752935" w:rsidRPr="00223AE4">
        <w:rPr>
          <w:rFonts w:ascii="Arial" w:hAnsi="Arial" w:cs="Arial"/>
          <w:color w:val="000000" w:themeColor="text1"/>
        </w:rPr>
        <w:t xml:space="preserve"> </w:t>
      </w:r>
      <w:r w:rsidR="00752935">
        <w:rPr>
          <w:rFonts w:ascii="Arial" w:hAnsi="Arial" w:cs="Arial"/>
          <w:color w:val="000000" w:themeColor="text1"/>
        </w:rPr>
        <w:t>according to agreed criteria</w:t>
      </w:r>
      <w:r w:rsidR="00752935" w:rsidRPr="00223AE4">
        <w:rPr>
          <w:rFonts w:ascii="Arial" w:hAnsi="Arial" w:cs="Arial"/>
          <w:color w:val="000000" w:themeColor="text1"/>
        </w:rPr>
        <w:t>.</w:t>
      </w:r>
    </w:p>
    <w:p w:rsidR="001A3F4C" w:rsidRPr="00C85918" w:rsidRDefault="001A3F4C" w:rsidP="002F2750">
      <w:pPr>
        <w:rPr>
          <w:rFonts w:ascii="Arial" w:hAnsi="Arial" w:cs="Arial"/>
          <w:i/>
        </w:rPr>
      </w:pPr>
    </w:p>
    <w:p w:rsidR="009A527E" w:rsidRPr="001032FD" w:rsidRDefault="009A527E" w:rsidP="002F2750">
      <w:pPr>
        <w:rPr>
          <w:rFonts w:ascii="Arial" w:hAnsi="Arial" w:cs="Arial"/>
          <w:b/>
          <w:i/>
        </w:rPr>
      </w:pPr>
      <w:r w:rsidRPr="001032FD">
        <w:rPr>
          <w:rFonts w:ascii="Arial" w:hAnsi="Arial" w:cs="Arial"/>
          <w:b/>
          <w:i/>
        </w:rPr>
        <w:t>If the other part of the aviation assistance package does not use the entire amount allocated to it, can the surplus be used here?</w:t>
      </w:r>
    </w:p>
    <w:p w:rsidR="009A527E" w:rsidRPr="00C85918" w:rsidRDefault="009A527E" w:rsidP="002F2750">
      <w:pPr>
        <w:rPr>
          <w:rFonts w:ascii="Arial" w:hAnsi="Arial" w:cs="Arial"/>
          <w:i/>
        </w:rPr>
      </w:pPr>
    </w:p>
    <w:p w:rsidR="004C4763" w:rsidRDefault="001A3F4C" w:rsidP="002F2750">
      <w:pPr>
        <w:rPr>
          <w:rFonts w:ascii="Arial" w:hAnsi="Arial" w:cs="Arial"/>
        </w:rPr>
      </w:pPr>
      <w:r w:rsidRPr="00C85918">
        <w:rPr>
          <w:rFonts w:ascii="Arial" w:hAnsi="Arial" w:cs="Arial"/>
        </w:rPr>
        <w:t>The Government is</w:t>
      </w:r>
      <w:r w:rsidR="004C4763" w:rsidRPr="00C85918">
        <w:rPr>
          <w:rFonts w:ascii="Arial" w:hAnsi="Arial" w:cs="Arial"/>
        </w:rPr>
        <w:t xml:space="preserve"> closely monitoring the international airfreight market, and</w:t>
      </w:r>
      <w:r w:rsidRPr="00C85918">
        <w:rPr>
          <w:rFonts w:ascii="Arial" w:hAnsi="Arial" w:cs="Arial"/>
        </w:rPr>
        <w:t xml:space="preserve"> </w:t>
      </w:r>
      <w:r w:rsidR="00255250">
        <w:rPr>
          <w:rFonts w:ascii="Arial" w:hAnsi="Arial" w:cs="Arial"/>
        </w:rPr>
        <w:t xml:space="preserve">will respond based on how the COVID-19 crisis evolves over time. </w:t>
      </w:r>
      <w:r w:rsidR="004C4763" w:rsidRPr="00C85918">
        <w:rPr>
          <w:rFonts w:ascii="Arial" w:hAnsi="Arial" w:cs="Arial"/>
        </w:rPr>
        <w:t>As the market recovers,</w:t>
      </w:r>
      <w:r w:rsidRPr="00C85918">
        <w:rPr>
          <w:rFonts w:ascii="Arial" w:hAnsi="Arial" w:cs="Arial"/>
        </w:rPr>
        <w:t xml:space="preserve"> it will</w:t>
      </w:r>
      <w:r w:rsidR="004C4763" w:rsidRPr="00C85918">
        <w:rPr>
          <w:rFonts w:ascii="Arial" w:hAnsi="Arial" w:cs="Arial"/>
        </w:rPr>
        <w:t xml:space="preserve"> reassess the need for </w:t>
      </w:r>
      <w:r w:rsidR="001032FD">
        <w:rPr>
          <w:rFonts w:ascii="Arial" w:hAnsi="Arial" w:cs="Arial"/>
        </w:rPr>
        <w:t xml:space="preserve">ongoing </w:t>
      </w:r>
      <w:r w:rsidR="004C4763" w:rsidRPr="00C85918">
        <w:rPr>
          <w:rFonts w:ascii="Arial" w:hAnsi="Arial" w:cs="Arial"/>
        </w:rPr>
        <w:t>funding</w:t>
      </w:r>
      <w:r w:rsidRPr="00C85918">
        <w:rPr>
          <w:rFonts w:ascii="Arial" w:hAnsi="Arial" w:cs="Arial"/>
        </w:rPr>
        <w:t>.</w:t>
      </w:r>
    </w:p>
    <w:p w:rsidR="00786A26" w:rsidRDefault="00786A26" w:rsidP="002F2750">
      <w:pPr>
        <w:rPr>
          <w:rFonts w:ascii="Arial" w:hAnsi="Arial" w:cs="Arial"/>
        </w:rPr>
      </w:pPr>
    </w:p>
    <w:p w:rsidR="00786A26" w:rsidRPr="002257F0" w:rsidRDefault="00786A26" w:rsidP="002F2750">
      <w:pPr>
        <w:rPr>
          <w:rFonts w:ascii="Arial" w:hAnsi="Arial" w:cs="Arial"/>
          <w:b/>
          <w:i/>
        </w:rPr>
      </w:pPr>
      <w:r w:rsidRPr="002257F0">
        <w:rPr>
          <w:rFonts w:ascii="Arial" w:hAnsi="Arial" w:cs="Arial"/>
          <w:b/>
          <w:i/>
        </w:rPr>
        <w:t xml:space="preserve">Are these support measures consistent with New Zealand’s international trade obligations or our policy to oppose subsidies? </w:t>
      </w:r>
    </w:p>
    <w:p w:rsidR="00786A26" w:rsidRPr="0013015C" w:rsidRDefault="00786A26" w:rsidP="002F2750">
      <w:pPr>
        <w:rPr>
          <w:rFonts w:ascii="Arial" w:hAnsi="Arial" w:cs="Arial"/>
        </w:rPr>
      </w:pPr>
    </w:p>
    <w:p w:rsidR="009A527E" w:rsidRPr="00C85918" w:rsidRDefault="00786A26" w:rsidP="002F2750">
      <w:pPr>
        <w:rPr>
          <w:rFonts w:ascii="Arial" w:hAnsi="Arial" w:cs="Arial"/>
        </w:rPr>
      </w:pPr>
      <w:r w:rsidRPr="0013015C">
        <w:rPr>
          <w:rFonts w:ascii="Arial" w:hAnsi="Arial" w:cs="Arial"/>
        </w:rPr>
        <w:t xml:space="preserve">The </w:t>
      </w:r>
      <w:r w:rsidR="002F2750">
        <w:rPr>
          <w:rFonts w:ascii="Arial" w:hAnsi="Arial" w:cs="Arial"/>
        </w:rPr>
        <w:t>COVID</w:t>
      </w:r>
      <w:r w:rsidR="008E5D8D" w:rsidRPr="0013015C">
        <w:rPr>
          <w:rFonts w:ascii="Arial" w:hAnsi="Arial" w:cs="Arial"/>
        </w:rPr>
        <w:t>-19 pandemic is an extra-ordinary set of circumstances.  International air</w:t>
      </w:r>
      <w:r w:rsidR="002F2750">
        <w:rPr>
          <w:rFonts w:ascii="Arial" w:hAnsi="Arial" w:cs="Arial"/>
        </w:rPr>
        <w:t xml:space="preserve"> </w:t>
      </w:r>
      <w:r w:rsidR="008E5D8D" w:rsidRPr="0013015C">
        <w:rPr>
          <w:rFonts w:ascii="Arial" w:hAnsi="Arial" w:cs="Arial"/>
        </w:rPr>
        <w:t xml:space="preserve">freight capacity has collapsed, putting at risk the ability to import and export critical products such as essential medical supplies.  A number of other governments are, like New Zealand, stepping in </w:t>
      </w:r>
      <w:r w:rsidR="005A637C" w:rsidRPr="002257F0">
        <w:rPr>
          <w:rFonts w:ascii="Arial" w:hAnsi="Arial" w:cs="Arial"/>
        </w:rPr>
        <w:t xml:space="preserve">temporarily </w:t>
      </w:r>
      <w:r w:rsidR="008E5D8D" w:rsidRPr="0013015C">
        <w:rPr>
          <w:rFonts w:ascii="Arial" w:hAnsi="Arial" w:cs="Arial"/>
        </w:rPr>
        <w:t>to</w:t>
      </w:r>
      <w:r w:rsidR="005A637C" w:rsidRPr="002257F0">
        <w:rPr>
          <w:rFonts w:ascii="Arial" w:hAnsi="Arial" w:cs="Arial"/>
        </w:rPr>
        <w:t xml:space="preserve"> help</w:t>
      </w:r>
      <w:r w:rsidR="008E5D8D" w:rsidRPr="0013015C">
        <w:rPr>
          <w:rFonts w:ascii="Arial" w:hAnsi="Arial" w:cs="Arial"/>
        </w:rPr>
        <w:t xml:space="preserve"> maintain some air freight capacity.  New Zealand’s scheme use</w:t>
      </w:r>
      <w:r w:rsidR="005A637C" w:rsidRPr="002257F0">
        <w:rPr>
          <w:rFonts w:ascii="Arial" w:hAnsi="Arial" w:cs="Arial"/>
        </w:rPr>
        <w:t>s</w:t>
      </w:r>
      <w:r w:rsidR="008E5D8D" w:rsidRPr="0013015C">
        <w:rPr>
          <w:rFonts w:ascii="Arial" w:hAnsi="Arial" w:cs="Arial"/>
        </w:rPr>
        <w:t xml:space="preserve"> a robust market-led</w:t>
      </w:r>
      <w:r w:rsidR="005A637C" w:rsidRPr="002257F0">
        <w:rPr>
          <w:rFonts w:ascii="Arial" w:hAnsi="Arial" w:cs="Arial"/>
        </w:rPr>
        <w:t xml:space="preserve"> approach</w:t>
      </w:r>
      <w:r w:rsidR="008E5D8D" w:rsidRPr="0013015C">
        <w:rPr>
          <w:rFonts w:ascii="Arial" w:hAnsi="Arial" w:cs="Arial"/>
        </w:rPr>
        <w:t>, requires importers and exporters to pay for their freight</w:t>
      </w:r>
      <w:r w:rsidR="005A637C" w:rsidRPr="00752935">
        <w:rPr>
          <w:rFonts w:ascii="Arial" w:hAnsi="Arial" w:cs="Arial"/>
        </w:rPr>
        <w:t xml:space="preserve"> on a commercial basis</w:t>
      </w:r>
      <w:r w:rsidR="008E5D8D" w:rsidRPr="0013015C">
        <w:rPr>
          <w:rFonts w:ascii="Arial" w:hAnsi="Arial" w:cs="Arial"/>
        </w:rPr>
        <w:t xml:space="preserve">, and aims to help the sector </w:t>
      </w:r>
      <w:r w:rsidR="005A637C" w:rsidRPr="00752935">
        <w:rPr>
          <w:rFonts w:ascii="Arial" w:hAnsi="Arial" w:cs="Arial"/>
        </w:rPr>
        <w:t xml:space="preserve">recover </w:t>
      </w:r>
      <w:r w:rsidR="008E5D8D" w:rsidRPr="0013015C">
        <w:rPr>
          <w:rFonts w:ascii="Arial" w:hAnsi="Arial" w:cs="Arial"/>
        </w:rPr>
        <w:t>as quickly as possible.</w:t>
      </w:r>
      <w:r w:rsidR="008E5D8D">
        <w:rPr>
          <w:rFonts w:ascii="Arial" w:hAnsi="Arial" w:cs="Arial"/>
        </w:rPr>
        <w:t xml:space="preserve"> </w:t>
      </w:r>
    </w:p>
    <w:p w:rsidR="0013015C" w:rsidRDefault="0013015C" w:rsidP="002F2750">
      <w:pPr>
        <w:rPr>
          <w:rFonts w:ascii="Arial" w:hAnsi="Arial" w:cs="Arial"/>
        </w:rPr>
      </w:pPr>
    </w:p>
    <w:p w:rsidR="0013015C" w:rsidRDefault="0013015C" w:rsidP="002F2750">
      <w:pPr>
        <w:rPr>
          <w:rFonts w:ascii="Arial" w:hAnsi="Arial" w:cs="Arial"/>
        </w:rPr>
      </w:pPr>
    </w:p>
    <w:p w:rsidR="000E790A" w:rsidRPr="0013015C" w:rsidRDefault="000E790A" w:rsidP="002F2750">
      <w:pPr>
        <w:rPr>
          <w:rFonts w:ascii="Arial" w:hAnsi="Arial" w:cs="Arial"/>
        </w:rPr>
      </w:pPr>
    </w:p>
    <w:sectPr w:rsidR="000E790A" w:rsidRPr="0013015C" w:rsidSect="00D664F8">
      <w:pgSz w:w="11906" w:h="16838"/>
      <w:pgMar w:top="1440" w:right="1133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842" w:rsidRDefault="00477842" w:rsidP="007C3534">
      <w:r>
        <w:separator/>
      </w:r>
    </w:p>
  </w:endnote>
  <w:endnote w:type="continuationSeparator" w:id="0">
    <w:p w:rsidR="00477842" w:rsidRDefault="00477842" w:rsidP="007C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842" w:rsidRDefault="00477842" w:rsidP="007C3534">
      <w:r>
        <w:separator/>
      </w:r>
    </w:p>
  </w:footnote>
  <w:footnote w:type="continuationSeparator" w:id="0">
    <w:p w:rsidR="00477842" w:rsidRDefault="00477842" w:rsidP="007C3534">
      <w:r>
        <w:continuationSeparator/>
      </w:r>
    </w:p>
  </w:footnote>
  <w:footnote w:id="1">
    <w:p w:rsidR="003D2AD1" w:rsidRPr="00374BCE" w:rsidRDefault="007C3534" w:rsidP="00374BCE">
      <w:pPr>
        <w:ind w:left="360"/>
        <w:rPr>
          <w:sz w:val="18"/>
        </w:rPr>
      </w:pPr>
      <w:r w:rsidRPr="00374BCE">
        <w:rPr>
          <w:rStyle w:val="FootnoteReference"/>
          <w:sz w:val="18"/>
        </w:rPr>
        <w:footnoteRef/>
      </w:r>
      <w:r w:rsidRPr="00374BCE">
        <w:rPr>
          <w:sz w:val="18"/>
        </w:rPr>
        <w:t xml:space="preserve"> Ability to add Singapore, Taipei, Seoul, Sydney (from Wellington), Brisbane (from Christchurch), Brisbane (from Wellington), Perth, Chicago, Houston, Vancouver</w:t>
      </w:r>
      <w:r w:rsidR="00715509" w:rsidRPr="00374BCE">
        <w:rPr>
          <w:sz w:val="18"/>
        </w:rPr>
        <w:t xml:space="preserve">. </w:t>
      </w:r>
    </w:p>
    <w:p w:rsidR="003D2AD1" w:rsidRDefault="003D2AD1" w:rsidP="00374BCE">
      <w:pPr>
        <w:ind w:left="360"/>
        <w:rPr>
          <w:sz w:val="18"/>
        </w:rPr>
      </w:pPr>
      <w:r>
        <w:rPr>
          <w:rStyle w:val="FootnoteReference"/>
          <w:sz w:val="18"/>
        </w:rPr>
        <w:t>2</w:t>
      </w:r>
      <w:r>
        <w:rPr>
          <w:sz w:val="18"/>
        </w:rPr>
        <w:t xml:space="preserve"> </w:t>
      </w:r>
      <w:r w:rsidRPr="00374BCE">
        <w:rPr>
          <w:sz w:val="18"/>
        </w:rPr>
        <w:t>Due to airspace restrictions</w:t>
      </w:r>
      <w:r>
        <w:rPr>
          <w:sz w:val="18"/>
        </w:rPr>
        <w:t>,</w:t>
      </w:r>
      <w:r w:rsidRPr="00374BCE">
        <w:rPr>
          <w:sz w:val="18"/>
        </w:rPr>
        <w:t xml:space="preserve"> </w:t>
      </w:r>
      <w:r w:rsidR="00715509" w:rsidRPr="00374BCE">
        <w:rPr>
          <w:sz w:val="18"/>
        </w:rPr>
        <w:t xml:space="preserve">Air NZ has some constraints </w:t>
      </w:r>
      <w:r>
        <w:rPr>
          <w:sz w:val="18"/>
        </w:rPr>
        <w:t>operating to destinations in the Pacific Islands.</w:t>
      </w:r>
      <w:r w:rsidRPr="00374BCE">
        <w:rPr>
          <w:sz w:val="18"/>
        </w:rPr>
        <w:t xml:space="preserve"> </w:t>
      </w:r>
    </w:p>
    <w:p w:rsidR="00715509" w:rsidRPr="00374BCE" w:rsidRDefault="003D2AD1" w:rsidP="00374BCE">
      <w:pPr>
        <w:ind w:left="360"/>
        <w:rPr>
          <w:sz w:val="18"/>
        </w:rPr>
      </w:pPr>
      <w:r>
        <w:rPr>
          <w:rStyle w:val="FootnoteReference"/>
          <w:sz w:val="18"/>
        </w:rPr>
        <w:t>3</w:t>
      </w:r>
      <w:r>
        <w:rPr>
          <w:sz w:val="18"/>
        </w:rPr>
        <w:t xml:space="preserve"> Pacific Island </w:t>
      </w:r>
      <w:r w:rsidR="00715509" w:rsidRPr="00374BCE">
        <w:rPr>
          <w:sz w:val="18"/>
        </w:rPr>
        <w:t>routes will be</w:t>
      </w:r>
      <w:r>
        <w:rPr>
          <w:sz w:val="18"/>
        </w:rPr>
        <w:t xml:space="preserve"> funded under specific criteria</w:t>
      </w:r>
      <w:r w:rsidR="00715509" w:rsidRPr="00374BCE">
        <w:rPr>
          <w:sz w:val="18"/>
        </w:rPr>
        <w:t xml:space="preserve"> reflecting </w:t>
      </w:r>
      <w:r>
        <w:rPr>
          <w:sz w:val="18"/>
        </w:rPr>
        <w:t>how</w:t>
      </w:r>
      <w:r w:rsidR="00715509" w:rsidRPr="00374BCE">
        <w:rPr>
          <w:sz w:val="18"/>
        </w:rPr>
        <w:t xml:space="preserve"> these routes support wider </w:t>
      </w:r>
      <w:r>
        <w:rPr>
          <w:sz w:val="18"/>
        </w:rPr>
        <w:t xml:space="preserve">regional </w:t>
      </w:r>
      <w:r w:rsidR="00715509" w:rsidRPr="00374BCE">
        <w:rPr>
          <w:sz w:val="18"/>
        </w:rPr>
        <w:t>objectives</w:t>
      </w:r>
      <w:r>
        <w:rPr>
          <w:sz w:val="18"/>
        </w:rPr>
        <w:t>.</w:t>
      </w:r>
    </w:p>
    <w:p w:rsidR="007C3534" w:rsidRDefault="007C3534" w:rsidP="007C353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D02DE"/>
    <w:multiLevelType w:val="hybridMultilevel"/>
    <w:tmpl w:val="A76AF8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14328"/>
    <w:multiLevelType w:val="hybridMultilevel"/>
    <w:tmpl w:val="1B782F38"/>
    <w:lvl w:ilvl="0" w:tplc="AB764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23EF9"/>
    <w:multiLevelType w:val="multilevel"/>
    <w:tmpl w:val="A7EA27A8"/>
    <w:lvl w:ilvl="0">
      <w:start w:val="1"/>
      <w:numFmt w:val="decimal"/>
      <w:pStyle w:val="MOTLevel1NumberedParagraph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i w:val="0"/>
        <w:sz w:val="22"/>
      </w:rPr>
    </w:lvl>
    <w:lvl w:ilvl="1">
      <w:start w:val="1"/>
      <w:numFmt w:val="decimal"/>
      <w:pStyle w:val="MOTLevel2NumberedParagraph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MOTLevel3NumberedParagraph"/>
      <w:lvlText w:val="%1.%2.%3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Letter"/>
      <w:pStyle w:val="MOTLevel4NumberedParagraph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7E"/>
    <w:rsid w:val="000E790A"/>
    <w:rsid w:val="001032FD"/>
    <w:rsid w:val="0013015C"/>
    <w:rsid w:val="00152221"/>
    <w:rsid w:val="00164FC2"/>
    <w:rsid w:val="00182302"/>
    <w:rsid w:val="001A397E"/>
    <w:rsid w:val="001A3F4C"/>
    <w:rsid w:val="001B18EB"/>
    <w:rsid w:val="00223AE4"/>
    <w:rsid w:val="002257F0"/>
    <w:rsid w:val="00255250"/>
    <w:rsid w:val="002A087C"/>
    <w:rsid w:val="002F2750"/>
    <w:rsid w:val="003050DC"/>
    <w:rsid w:val="003176A5"/>
    <w:rsid w:val="00374BCE"/>
    <w:rsid w:val="003D2AD1"/>
    <w:rsid w:val="004214A8"/>
    <w:rsid w:val="004459F5"/>
    <w:rsid w:val="00463F4D"/>
    <w:rsid w:val="00477842"/>
    <w:rsid w:val="004B5A93"/>
    <w:rsid w:val="004C4763"/>
    <w:rsid w:val="005A637C"/>
    <w:rsid w:val="006E7720"/>
    <w:rsid w:val="00715509"/>
    <w:rsid w:val="00752935"/>
    <w:rsid w:val="00786A26"/>
    <w:rsid w:val="007C3534"/>
    <w:rsid w:val="007D4E0E"/>
    <w:rsid w:val="00846C9B"/>
    <w:rsid w:val="008E5D8D"/>
    <w:rsid w:val="009243A4"/>
    <w:rsid w:val="009A527E"/>
    <w:rsid w:val="009F487E"/>
    <w:rsid w:val="00A27D6F"/>
    <w:rsid w:val="00A74F04"/>
    <w:rsid w:val="00BF5217"/>
    <w:rsid w:val="00C320E0"/>
    <w:rsid w:val="00C70F17"/>
    <w:rsid w:val="00C85918"/>
    <w:rsid w:val="00F47757"/>
    <w:rsid w:val="00F8282C"/>
    <w:rsid w:val="00FD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A127CC-131D-4F6F-87A2-B69761AD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27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27E"/>
    <w:pPr>
      <w:spacing w:after="200" w:line="276" w:lineRule="auto"/>
      <w:ind w:left="720"/>
      <w:contextualSpacing/>
    </w:pPr>
    <w:rPr>
      <w:rFonts w:ascii="Arial" w:hAnsi="Arial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0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D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47757"/>
    <w:rPr>
      <w:rFonts w:ascii="Arial" w:hAnsi="Arial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7757"/>
    <w:rPr>
      <w:rFonts w:ascii="Arial" w:hAnsi="Arial"/>
      <w:sz w:val="2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86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A2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A26"/>
    <w:rPr>
      <w:rFonts w:ascii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C3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Level1NumberedParagraph">
    <w:name w:val="MOT Level 1 Numbered Paragraph"/>
    <w:rsid w:val="007C3534"/>
    <w:pPr>
      <w:numPr>
        <w:numId w:val="2"/>
      </w:numPr>
      <w:spacing w:after="220" w:line="240" w:lineRule="auto"/>
    </w:pPr>
    <w:rPr>
      <w:rFonts w:ascii="Arial" w:eastAsia="Calibri" w:hAnsi="Arial" w:cs="Times New Roman"/>
    </w:rPr>
  </w:style>
  <w:style w:type="paragraph" w:customStyle="1" w:styleId="MOTLevel2NumberedParagraph">
    <w:name w:val="MOT Level 2 Numbered Paragraph"/>
    <w:basedOn w:val="MOTLevel1NumberedParagraph"/>
    <w:rsid w:val="007C3534"/>
    <w:pPr>
      <w:numPr>
        <w:ilvl w:val="1"/>
      </w:numPr>
      <w:spacing w:line="280" w:lineRule="exact"/>
    </w:pPr>
  </w:style>
  <w:style w:type="paragraph" w:customStyle="1" w:styleId="MOTLevel3NumberedParagraph">
    <w:name w:val="MOT Level 3 Numbered Paragraph"/>
    <w:basedOn w:val="MOTLevel2NumberedParagraph"/>
    <w:rsid w:val="007C3534"/>
    <w:pPr>
      <w:numPr>
        <w:ilvl w:val="2"/>
      </w:numPr>
    </w:pPr>
  </w:style>
  <w:style w:type="paragraph" w:customStyle="1" w:styleId="MOTLevel4NumberedParagraph">
    <w:name w:val="MOT Level 4 Numbered Paragraph"/>
    <w:basedOn w:val="MOTLevel3NumberedParagraph"/>
    <w:rsid w:val="007C3534"/>
    <w:pPr>
      <w:numPr>
        <w:ilvl w:val="3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3534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353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C3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61EFD.06305B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Service</Company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Danya Levy</dc:creator>
  <cp:lastModifiedBy>Danya Levy</cp:lastModifiedBy>
  <cp:revision>3</cp:revision>
  <cp:lastPrinted>2020-03-23T03:02:00Z</cp:lastPrinted>
  <dcterms:created xsi:type="dcterms:W3CDTF">2020-05-01T03:43:00Z</dcterms:created>
  <dcterms:modified xsi:type="dcterms:W3CDTF">2020-05-01T21:46:00Z</dcterms:modified>
</cp:coreProperties>
</file>